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_GB2312" w:eastAsia="方正小标宋简体" w:cs="仿宋_GB2312"/>
          <w:b/>
          <w:sz w:val="84"/>
          <w:szCs w:val="84"/>
        </w:rPr>
      </w:pPr>
      <w:bookmarkStart w:id="1" w:name="_GoBack"/>
      <w:bookmarkEnd w:id="1"/>
    </w:p>
    <w:p>
      <w:pPr>
        <w:keepNext w:val="0"/>
        <w:keepLines w:val="0"/>
        <w:pageBreakBefore w:val="0"/>
        <w:widowControl/>
        <w:kinsoku w:val="0"/>
        <w:wordWrap/>
        <w:overflowPunct/>
        <w:topLinePunct w:val="0"/>
        <w:autoSpaceDE w:val="0"/>
        <w:autoSpaceDN w:val="0"/>
        <w:bidi w:val="0"/>
        <w:adjustRightInd w:val="0"/>
        <w:snapToGrid w:val="0"/>
        <w:spacing w:line="1200" w:lineRule="exact"/>
        <w:jc w:val="both"/>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p>
    <w:p>
      <w:pPr>
        <w:keepNext w:val="0"/>
        <w:keepLines w:val="0"/>
        <w:pageBreakBefore w:val="0"/>
        <w:widowControl/>
        <w:kinsoku w:val="0"/>
        <w:wordWrap/>
        <w:overflowPunct/>
        <w:topLinePunct w:val="0"/>
        <w:autoSpaceDE w:val="0"/>
        <w:autoSpaceDN w:val="0"/>
        <w:bidi w:val="0"/>
        <w:adjustRightInd w:val="0"/>
        <w:snapToGrid w:val="0"/>
        <w:spacing w:line="1200" w:lineRule="exact"/>
        <w:ind w:right="-210" w:rightChars="-100"/>
        <w:jc w:val="center"/>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r>
        <w:rPr>
          <w:rFonts w:hint="eastAsia" w:ascii="方正小标宋简体" w:hAnsi="方正小标宋简体" w:eastAsia="方正小标宋简体" w:cs="方正小标宋简体"/>
          <w:b/>
          <w:bCs/>
          <w:snapToGrid w:val="0"/>
          <w:color w:val="000000"/>
          <w:spacing w:val="0"/>
          <w:kern w:val="0"/>
          <w:sz w:val="72"/>
          <w:szCs w:val="72"/>
        </w:rPr>
        <w:t>参加项目制标准职业（工种）就业技能培训补贴</w:t>
      </w:r>
    </w:p>
    <w:p>
      <w:pPr>
        <w:widowControl/>
        <w:kinsoku w:val="0"/>
        <w:autoSpaceDE w:val="0"/>
        <w:autoSpaceDN w:val="0"/>
        <w:adjustRightInd w:val="0"/>
        <w:snapToGrid w:val="0"/>
        <w:spacing w:before="73" w:line="1200" w:lineRule="exact"/>
        <w:jc w:val="center"/>
        <w:textAlignment w:val="baseline"/>
        <w:outlineLvl w:val="0"/>
        <w:rPr>
          <w:rFonts w:hint="eastAsia" w:ascii="方正小标宋简体" w:hAnsi="方正小标宋简体" w:eastAsia="方正小标宋简体" w:cs="方正小标宋简体"/>
          <w:b/>
          <w:bCs/>
          <w:snapToGrid w:val="0"/>
          <w:color w:val="000000"/>
          <w:spacing w:val="7"/>
          <w:kern w:val="0"/>
          <w:sz w:val="72"/>
          <w:szCs w:val="72"/>
        </w:rPr>
      </w:pPr>
      <w:r>
        <w:rPr>
          <w:rFonts w:hint="eastAsia" w:ascii="方正小标宋简体" w:hAnsi="方正小标宋简体" w:eastAsia="方正小标宋简体" w:cs="方正小标宋简体"/>
          <w:b/>
          <w:bCs/>
          <w:snapToGrid w:val="0"/>
          <w:color w:val="000000"/>
          <w:spacing w:val="7"/>
          <w:kern w:val="0"/>
          <w:sz w:val="72"/>
          <w:szCs w:val="72"/>
        </w:rPr>
        <w:t>业务指导手册</w:t>
      </w:r>
    </w:p>
    <w:p>
      <w:pPr>
        <w:pStyle w:val="2"/>
        <w:ind w:left="0" w:leftChars="0" w:firstLine="0" w:firstLineChars="0"/>
        <w:jc w:val="center"/>
        <w:rPr>
          <w:rFonts w:hint="eastAsia" w:asciiTheme="majorEastAsia" w:hAnsiTheme="majorEastAsia" w:eastAsiaTheme="majorEastAsia" w:cstheme="majorEastAsia"/>
          <w:b/>
          <w:bCs/>
          <w:spacing w:val="7"/>
          <w:sz w:val="32"/>
          <w:szCs w:val="32"/>
          <w:lang w:eastAsia="zh-CN"/>
        </w:rPr>
      </w:pPr>
    </w:p>
    <w:p>
      <w:pPr>
        <w:pStyle w:val="2"/>
        <w:ind w:left="0" w:leftChars="0" w:firstLine="0" w:firstLineChars="0"/>
        <w:jc w:val="center"/>
        <w:rPr>
          <w:rFonts w:hint="eastAsia"/>
          <w:sz w:val="32"/>
          <w:szCs w:val="32"/>
          <w:lang w:val="en-US" w:eastAsia="zh-CN"/>
        </w:rPr>
      </w:pPr>
      <w:r>
        <w:rPr>
          <w:rFonts w:hint="eastAsia" w:asciiTheme="majorEastAsia" w:hAnsiTheme="majorEastAsia" w:eastAsiaTheme="majorEastAsia" w:cstheme="majorEastAsia"/>
          <w:b/>
          <w:bCs/>
          <w:spacing w:val="7"/>
          <w:sz w:val="32"/>
          <w:szCs w:val="32"/>
          <w:lang w:eastAsia="zh-CN"/>
        </w:rPr>
        <w:t>（</w:t>
      </w:r>
      <w:r>
        <w:rPr>
          <w:rFonts w:hint="eastAsia" w:ascii="楷体_GB2312" w:hAnsi="楷体_GB2312" w:eastAsia="楷体_GB2312" w:cs="楷体_GB2312"/>
          <w:b/>
          <w:bCs/>
          <w:color w:val="auto"/>
          <w:sz w:val="32"/>
          <w:szCs w:val="32"/>
          <w:highlight w:val="none"/>
          <w:u w:val="none"/>
          <w:lang w:val="en-US" w:eastAsia="zh-CN"/>
        </w:rPr>
        <w:t>第二分册</w:t>
      </w:r>
      <w:r>
        <w:rPr>
          <w:rFonts w:hint="eastAsia" w:asciiTheme="majorEastAsia" w:hAnsiTheme="majorEastAsia" w:eastAsiaTheme="majorEastAsia" w:cstheme="majorEastAsia"/>
          <w:b/>
          <w:bCs/>
          <w:spacing w:val="7"/>
          <w:sz w:val="32"/>
          <w:szCs w:val="32"/>
          <w:lang w:eastAsia="zh-CN"/>
        </w:rPr>
        <w:t>）</w:t>
      </w:r>
    </w:p>
    <w:p>
      <w:pPr>
        <w:pStyle w:val="2"/>
      </w:pPr>
    </w:p>
    <w:p>
      <w:pPr>
        <w:spacing w:before="73" w:line="1200" w:lineRule="exact"/>
        <w:jc w:val="center"/>
        <w:outlineLvl w:val="0"/>
        <w:rPr>
          <w:rFonts w:ascii="方正小标宋简体" w:eastAsia="方正小标宋简体" w:hAnsiTheme="majorEastAsia" w:cstheme="majorEastAsia"/>
          <w:b/>
          <w:bCs/>
          <w:spacing w:val="7"/>
          <w:sz w:val="32"/>
          <w:szCs w:val="32"/>
        </w:rPr>
      </w:pPr>
    </w:p>
    <w:p>
      <w:pPr>
        <w:spacing w:before="73" w:line="1200" w:lineRule="exact"/>
        <w:jc w:val="center"/>
        <w:outlineLvl w:val="0"/>
        <w:rPr>
          <w:rFonts w:ascii="方正小标宋简体" w:eastAsia="方正小标宋简体" w:hAnsiTheme="majorEastAsia" w:cstheme="majorEastAsia"/>
          <w:b/>
          <w:bCs/>
          <w:spacing w:val="7"/>
          <w:sz w:val="32"/>
          <w:szCs w:val="32"/>
        </w:rPr>
      </w:pPr>
    </w:p>
    <w:p>
      <w:pPr>
        <w:pStyle w:val="2"/>
        <w:rPr>
          <w:rFonts w:ascii="方正小标宋简体" w:eastAsia="方正小标宋简体" w:hAnsiTheme="majorEastAsia" w:cstheme="majorEastAsia"/>
          <w:b/>
          <w:bCs/>
          <w:spacing w:val="7"/>
          <w:sz w:val="32"/>
          <w:szCs w:val="32"/>
        </w:rPr>
      </w:pPr>
    </w:p>
    <w:p>
      <w:pPr>
        <w:spacing w:before="73" w:line="1200" w:lineRule="exact"/>
        <w:jc w:val="center"/>
        <w:outlineLvl w:val="0"/>
        <w:rPr>
          <w:rFonts w:hint="eastAsia" w:ascii="方正小标宋简体" w:eastAsia="方正小标宋简体" w:hAnsiTheme="majorEastAsia" w:cstheme="majorEastAsia"/>
          <w:b/>
          <w:bCs/>
          <w:spacing w:val="7"/>
          <w:sz w:val="32"/>
          <w:szCs w:val="32"/>
        </w:rPr>
      </w:pPr>
    </w:p>
    <w:p>
      <w:pPr>
        <w:pStyle w:val="4"/>
        <w:spacing w:line="249" w:lineRule="auto"/>
        <w:jc w:val="center"/>
        <w:rPr>
          <w:rFonts w:hint="eastAsia" w:ascii="楷体_GB2312" w:hAnsi="楷体_GB2312" w:eastAsia="楷体_GB2312" w:cs="楷体_GB2312"/>
          <w:sz w:val="32"/>
          <w:szCs w:val="32"/>
          <w:lang w:eastAsia="zh-CN"/>
        </w:rPr>
      </w:pPr>
    </w:p>
    <w:p>
      <w:pPr>
        <w:pStyle w:val="4"/>
        <w:spacing w:line="249" w:lineRule="auto"/>
        <w:jc w:val="center"/>
        <w:rPr>
          <w:rFonts w:hint="eastAsia" w:ascii="楷体_GB2312" w:hAnsi="楷体_GB2312" w:eastAsia="楷体_GB2312" w:cs="楷体_GB2312"/>
          <w:sz w:val="32"/>
          <w:szCs w:val="32"/>
          <w:lang w:eastAsia="zh-CN"/>
        </w:rPr>
      </w:pPr>
    </w:p>
    <w:p>
      <w:pPr>
        <w:rPr>
          <w:rFonts w:hint="eastAsia" w:ascii="黑体" w:hAnsi="黑体" w:eastAsia="黑体" w:cs="黑体"/>
          <w:color w:val="auto"/>
          <w:sz w:val="44"/>
          <w:szCs w:val="44"/>
          <w:lang w:eastAsia="zh-CN"/>
        </w:rPr>
        <w:sectPr>
          <w:headerReference r:id="rId3" w:type="first"/>
          <w:footerReference r:id="rId5" w:type="first"/>
          <w:footerReference r:id="rId4" w:type="default"/>
          <w:pgSz w:w="11906" w:h="16838"/>
          <w:pgMar w:top="1440" w:right="1803" w:bottom="1814" w:left="1587" w:header="850" w:footer="992" w:gutter="0"/>
          <w:pgBorders>
            <w:top w:val="none" w:sz="0" w:space="0"/>
            <w:left w:val="none" w:sz="0" w:space="0"/>
            <w:bottom w:val="none" w:sz="0" w:space="0"/>
            <w:right w:val="none" w:sz="0" w:space="0"/>
          </w:pgBorders>
          <w:pgNumType w:start="1"/>
          <w:cols w:space="0" w:num="1"/>
          <w:rtlGutter w:val="0"/>
          <w:docGrid w:type="lines" w:linePitch="316" w:charSpace="0"/>
        </w:sectPr>
      </w:pPr>
      <w:r>
        <w:rPr>
          <w:rFonts w:hint="eastAsia" w:ascii="黑体" w:hAnsi="黑体" w:eastAsia="黑体" w:cs="黑体"/>
          <w:color w:val="auto"/>
          <w:sz w:val="44"/>
          <w:szCs w:val="44"/>
          <w:lang w:eastAsia="zh-CN"/>
        </w:rPr>
        <w:br w:type="page"/>
      </w:r>
    </w:p>
    <w:p>
      <w:pPr>
        <w:rPr>
          <w:rFonts w:hint="eastAsia" w:ascii="黑体" w:hAnsi="黑体" w:eastAsia="黑体" w:cs="黑体"/>
          <w:color w:val="auto"/>
          <w:sz w:val="44"/>
          <w:szCs w:val="44"/>
          <w:lang w:eastAsia="zh-CN"/>
        </w:rPr>
      </w:pPr>
    </w:p>
    <w:p>
      <w:pPr>
        <w:jc w:val="center"/>
        <w:rPr>
          <w:rFonts w:hint="eastAsia" w:ascii="黑体" w:hAnsi="黑体" w:eastAsia="黑体" w:cs="黑体"/>
          <w:sz w:val="44"/>
          <w:szCs w:val="44"/>
        </w:rPr>
      </w:pPr>
      <w:bookmarkStart w:id="0" w:name="_Toc5461_WPSOffice_Type1"/>
      <w:r>
        <w:rPr>
          <w:rFonts w:hint="eastAsia" w:ascii="黑体" w:hAnsi="黑体" w:eastAsia="黑体" w:cs="黑体"/>
          <w:sz w:val="44"/>
          <w:szCs w:val="44"/>
        </w:rPr>
        <w:t>目  录</w:t>
      </w:r>
    </w:p>
    <w:p>
      <w:pPr>
        <w:jc w:val="center"/>
        <w:rPr>
          <w:rFonts w:ascii="宋体" w:hAnsi="宋体" w:eastAsia="宋体"/>
          <w:sz w:val="44"/>
          <w:szCs w:val="44"/>
        </w:rPr>
      </w:pPr>
    </w:p>
    <w:p>
      <w:pPr>
        <w:pStyle w:val="16"/>
        <w:tabs>
          <w:tab w:val="right" w:leader="dot" w:pos="8306"/>
        </w:tabs>
        <w:jc w:val="both"/>
        <w:rPr>
          <w:rFonts w:hint="eastAsia" w:ascii="黑体" w:hAnsi="黑体" w:eastAsia="仿宋_GB2312" w:cs="黑体"/>
          <w:color w:val="auto"/>
          <w:sz w:val="32"/>
          <w:szCs w:val="44"/>
          <w:lang w:val="en-US" w:eastAsia="zh-CN"/>
        </w:rPr>
      </w:pPr>
      <w:r>
        <w:rPr>
          <w:rFonts w:hint="eastAsia" w:ascii="黑体" w:hAnsi="黑体" w:eastAsia="仿宋_GB2312" w:cs="黑体"/>
          <w:color w:val="auto"/>
          <w:sz w:val="32"/>
          <w:szCs w:val="44"/>
          <w:lang w:val="en-US" w:eastAsia="zh-CN"/>
        </w:rPr>
        <w:t>工作流程图</w:t>
      </w:r>
      <w:r>
        <w:rPr>
          <w:rFonts w:hint="eastAsia" w:ascii="黑体" w:hAnsi="黑体" w:eastAsia="仿宋_GB2312" w:cs="黑体"/>
          <w:color w:val="auto"/>
          <w:sz w:val="32"/>
          <w:szCs w:val="44"/>
          <w:lang w:val="en-US" w:eastAsia="zh-CN"/>
        </w:rPr>
        <w:tab/>
      </w:r>
      <w:r>
        <w:rPr>
          <w:rFonts w:hint="eastAsia" w:ascii="黑体" w:hAnsi="黑体" w:eastAsia="仿宋_GB2312" w:cs="黑体"/>
          <w:color w:val="auto"/>
          <w:sz w:val="32"/>
          <w:szCs w:val="44"/>
          <w:lang w:val="en-US" w:eastAsia="zh-CN"/>
        </w:rPr>
        <w:t>1</w:t>
      </w:r>
    </w:p>
    <w:p>
      <w:pPr>
        <w:pStyle w:val="16"/>
        <w:tabs>
          <w:tab w:val="right" w:leader="dot" w:pos="8306"/>
        </w:tabs>
        <w:jc w:val="both"/>
        <w:rPr>
          <w:rFonts w:hint="eastAsia" w:ascii="黑体" w:hAnsi="黑体" w:eastAsia="仿宋_GB2312" w:cs="黑体"/>
          <w:color w:val="auto"/>
          <w:sz w:val="32"/>
          <w:szCs w:val="44"/>
          <w:lang w:val="en-US" w:eastAsia="zh-CN"/>
        </w:rPr>
      </w:pPr>
      <w:r>
        <w:rPr>
          <w:rFonts w:hint="eastAsia" w:ascii="黑体" w:hAnsi="黑体" w:eastAsia="仿宋_GB2312" w:cs="黑体"/>
          <w:color w:val="auto"/>
          <w:sz w:val="32"/>
          <w:szCs w:val="44"/>
          <w:lang w:val="en-US" w:eastAsia="zh-CN"/>
        </w:rPr>
        <w:fldChar w:fldCharType="begin"/>
      </w:r>
      <w:r>
        <w:rPr>
          <w:rFonts w:hint="eastAsia" w:ascii="黑体" w:hAnsi="黑体" w:eastAsia="仿宋_GB2312" w:cs="黑体"/>
          <w:color w:val="auto"/>
          <w:sz w:val="32"/>
          <w:szCs w:val="44"/>
          <w:lang w:val="en-US" w:eastAsia="zh-CN"/>
        </w:rPr>
        <w:instrText xml:space="preserve"> HYPERLINK \l _Toc31913 </w:instrText>
      </w:r>
      <w:r>
        <w:rPr>
          <w:rFonts w:hint="eastAsia" w:ascii="黑体" w:hAnsi="黑体" w:eastAsia="仿宋_GB2312" w:cs="黑体"/>
          <w:color w:val="auto"/>
          <w:sz w:val="32"/>
          <w:szCs w:val="44"/>
          <w:lang w:val="en-US" w:eastAsia="zh-CN"/>
        </w:rPr>
        <w:fldChar w:fldCharType="separate"/>
      </w:r>
      <w:r>
        <w:rPr>
          <w:rFonts w:hint="eastAsia" w:ascii="黑体" w:hAnsi="黑体" w:eastAsia="仿宋_GB2312" w:cs="黑体"/>
          <w:color w:val="auto"/>
          <w:sz w:val="32"/>
          <w:szCs w:val="44"/>
          <w:lang w:val="en-US" w:eastAsia="zh-CN"/>
        </w:rPr>
        <w:t>第一章 开班审核</w:t>
      </w:r>
      <w:r>
        <w:rPr>
          <w:rFonts w:hint="eastAsia" w:ascii="黑体" w:hAnsi="黑体" w:eastAsia="仿宋_GB2312" w:cs="黑体"/>
          <w:color w:val="auto"/>
          <w:sz w:val="32"/>
          <w:szCs w:val="44"/>
          <w:lang w:val="en-US" w:eastAsia="zh-CN"/>
        </w:rPr>
        <w:tab/>
      </w:r>
      <w:r>
        <w:rPr>
          <w:rFonts w:hint="eastAsia" w:ascii="黑体" w:hAnsi="黑体" w:eastAsia="仿宋_GB2312" w:cs="黑体"/>
          <w:color w:val="auto"/>
          <w:sz w:val="32"/>
          <w:szCs w:val="44"/>
          <w:lang w:val="en-US" w:eastAsia="zh-CN"/>
        </w:rPr>
        <w:t>2</w:t>
      </w:r>
      <w:r>
        <w:rPr>
          <w:rFonts w:hint="eastAsia" w:ascii="黑体" w:hAnsi="黑体" w:eastAsia="仿宋_GB2312" w:cs="黑体"/>
          <w:color w:val="auto"/>
          <w:sz w:val="32"/>
          <w:szCs w:val="44"/>
          <w:lang w:val="en-US" w:eastAsia="zh-CN"/>
        </w:rPr>
        <w:fldChar w:fldCharType="end"/>
      </w:r>
    </w:p>
    <w:p>
      <w:pPr>
        <w:pStyle w:val="16"/>
        <w:tabs>
          <w:tab w:val="right" w:leader="dot" w:pos="8306"/>
        </w:tabs>
        <w:jc w:val="both"/>
        <w:rPr>
          <w:rFonts w:hint="eastAsia" w:ascii="黑体" w:hAnsi="黑体" w:eastAsia="仿宋_GB2312" w:cs="黑体"/>
          <w:color w:val="auto"/>
          <w:sz w:val="32"/>
          <w:szCs w:val="44"/>
          <w:lang w:val="en-US" w:eastAsia="zh-CN"/>
        </w:rPr>
      </w:pPr>
      <w:r>
        <w:rPr>
          <w:rFonts w:hint="eastAsia" w:ascii="黑体" w:hAnsi="黑体" w:eastAsia="仿宋_GB2312" w:cs="黑体"/>
          <w:color w:val="auto"/>
          <w:sz w:val="32"/>
          <w:szCs w:val="44"/>
          <w:lang w:val="en-US" w:eastAsia="zh-CN"/>
        </w:rPr>
        <w:fldChar w:fldCharType="begin"/>
      </w:r>
      <w:r>
        <w:rPr>
          <w:rFonts w:hint="eastAsia" w:ascii="黑体" w:hAnsi="黑体" w:eastAsia="仿宋_GB2312" w:cs="黑体"/>
          <w:color w:val="auto"/>
          <w:sz w:val="32"/>
          <w:szCs w:val="44"/>
          <w:lang w:val="en-US" w:eastAsia="zh-CN"/>
        </w:rPr>
        <w:instrText xml:space="preserve"> HYPERLINK \l _Toc493 </w:instrText>
      </w:r>
      <w:r>
        <w:rPr>
          <w:rFonts w:hint="eastAsia" w:ascii="黑体" w:hAnsi="黑体" w:eastAsia="仿宋_GB2312" w:cs="黑体"/>
          <w:color w:val="auto"/>
          <w:sz w:val="32"/>
          <w:szCs w:val="44"/>
          <w:lang w:val="en-US" w:eastAsia="zh-CN"/>
        </w:rPr>
        <w:fldChar w:fldCharType="separate"/>
      </w:r>
      <w:r>
        <w:rPr>
          <w:rFonts w:hint="eastAsia" w:ascii="黑体" w:hAnsi="黑体" w:eastAsia="仿宋_GB2312" w:cs="黑体"/>
          <w:color w:val="auto"/>
          <w:sz w:val="32"/>
          <w:szCs w:val="44"/>
          <w:lang w:val="en-US" w:eastAsia="zh-CN"/>
        </w:rPr>
        <w:t>第二章 培训监管</w:t>
      </w:r>
      <w:r>
        <w:rPr>
          <w:rFonts w:hint="eastAsia" w:ascii="黑体" w:hAnsi="黑体" w:eastAsia="仿宋_GB2312" w:cs="黑体"/>
          <w:color w:val="auto"/>
          <w:sz w:val="32"/>
          <w:szCs w:val="44"/>
          <w:lang w:val="en-US" w:eastAsia="zh-CN"/>
        </w:rPr>
        <w:tab/>
      </w:r>
      <w:r>
        <w:rPr>
          <w:rFonts w:hint="eastAsia" w:ascii="黑体" w:hAnsi="黑体" w:eastAsia="仿宋_GB2312" w:cs="黑体"/>
          <w:color w:val="auto"/>
          <w:sz w:val="32"/>
          <w:szCs w:val="44"/>
          <w:lang w:val="en-US" w:eastAsia="zh-CN"/>
        </w:rPr>
        <w:t>7</w:t>
      </w:r>
      <w:r>
        <w:rPr>
          <w:rFonts w:hint="eastAsia" w:ascii="黑体" w:hAnsi="黑体" w:eastAsia="仿宋_GB2312" w:cs="黑体"/>
          <w:color w:val="auto"/>
          <w:sz w:val="32"/>
          <w:szCs w:val="44"/>
          <w:lang w:val="en-US" w:eastAsia="zh-CN"/>
        </w:rPr>
        <w:fldChar w:fldCharType="end"/>
      </w:r>
    </w:p>
    <w:p>
      <w:pPr>
        <w:pStyle w:val="16"/>
        <w:tabs>
          <w:tab w:val="right" w:leader="dot" w:pos="8306"/>
        </w:tabs>
        <w:jc w:val="both"/>
        <w:rPr>
          <w:rFonts w:hint="eastAsia" w:ascii="黑体" w:hAnsi="黑体" w:eastAsia="仿宋_GB2312" w:cs="黑体"/>
          <w:color w:val="auto"/>
          <w:sz w:val="32"/>
          <w:szCs w:val="44"/>
          <w:lang w:val="en-US" w:eastAsia="zh-CN"/>
        </w:rPr>
      </w:pPr>
      <w:r>
        <w:rPr>
          <w:rFonts w:hint="eastAsia" w:ascii="黑体" w:hAnsi="黑体" w:eastAsia="仿宋_GB2312" w:cs="黑体"/>
          <w:color w:val="auto"/>
          <w:sz w:val="32"/>
          <w:szCs w:val="44"/>
          <w:lang w:val="en-US" w:eastAsia="zh-CN"/>
        </w:rPr>
        <w:fldChar w:fldCharType="begin"/>
      </w:r>
      <w:r>
        <w:rPr>
          <w:rFonts w:hint="eastAsia" w:ascii="黑体" w:hAnsi="黑体" w:eastAsia="仿宋_GB2312" w:cs="黑体"/>
          <w:color w:val="auto"/>
          <w:sz w:val="32"/>
          <w:szCs w:val="44"/>
          <w:lang w:val="en-US" w:eastAsia="zh-CN"/>
        </w:rPr>
        <w:instrText xml:space="preserve"> HYPERLINK \l _Toc1327 </w:instrText>
      </w:r>
      <w:r>
        <w:rPr>
          <w:rFonts w:hint="eastAsia" w:ascii="黑体" w:hAnsi="黑体" w:eastAsia="仿宋_GB2312" w:cs="黑体"/>
          <w:color w:val="auto"/>
          <w:sz w:val="32"/>
          <w:szCs w:val="44"/>
          <w:lang w:val="en-US" w:eastAsia="zh-CN"/>
        </w:rPr>
        <w:fldChar w:fldCharType="separate"/>
      </w:r>
      <w:r>
        <w:rPr>
          <w:rFonts w:hint="eastAsia" w:ascii="黑体" w:hAnsi="黑体" w:eastAsia="仿宋_GB2312" w:cs="黑体"/>
          <w:color w:val="auto"/>
          <w:sz w:val="32"/>
          <w:szCs w:val="44"/>
          <w:lang w:val="en-US" w:eastAsia="zh-CN"/>
        </w:rPr>
        <w:t>第三章 补贴审核</w:t>
      </w:r>
      <w:r>
        <w:rPr>
          <w:rFonts w:hint="eastAsia" w:ascii="黑体" w:hAnsi="黑体" w:eastAsia="仿宋_GB2312" w:cs="黑体"/>
          <w:color w:val="auto"/>
          <w:sz w:val="32"/>
          <w:szCs w:val="44"/>
          <w:lang w:val="en-US" w:eastAsia="zh-CN"/>
        </w:rPr>
        <w:tab/>
      </w:r>
      <w:r>
        <w:rPr>
          <w:rFonts w:hint="eastAsia" w:ascii="黑体" w:hAnsi="黑体" w:eastAsia="仿宋_GB2312" w:cs="黑体"/>
          <w:color w:val="auto"/>
          <w:sz w:val="32"/>
          <w:szCs w:val="44"/>
          <w:lang w:val="en-US" w:eastAsia="zh-CN"/>
        </w:rPr>
        <w:t>8</w:t>
      </w:r>
      <w:r>
        <w:rPr>
          <w:rFonts w:hint="eastAsia" w:ascii="黑体" w:hAnsi="黑体" w:eastAsia="仿宋_GB2312" w:cs="黑体"/>
          <w:color w:val="auto"/>
          <w:sz w:val="32"/>
          <w:szCs w:val="44"/>
          <w:lang w:val="en-US" w:eastAsia="zh-CN"/>
        </w:rPr>
        <w:fldChar w:fldCharType="end"/>
      </w:r>
    </w:p>
    <w:p>
      <w:pPr>
        <w:pStyle w:val="16"/>
        <w:tabs>
          <w:tab w:val="right" w:leader="dot" w:pos="8306"/>
        </w:tabs>
        <w:jc w:val="both"/>
        <w:rPr>
          <w:rFonts w:hint="default" w:ascii="黑体" w:hAnsi="黑体" w:eastAsia="仿宋_GB2312" w:cs="黑体"/>
          <w:color w:val="auto"/>
          <w:sz w:val="32"/>
          <w:szCs w:val="44"/>
          <w:lang w:val="en-US" w:eastAsia="zh-CN"/>
        </w:rPr>
      </w:pPr>
      <w:r>
        <w:rPr>
          <w:rFonts w:hint="eastAsia" w:ascii="黑体" w:hAnsi="黑体" w:eastAsia="仿宋_GB2312" w:cs="黑体"/>
          <w:color w:val="auto"/>
          <w:sz w:val="32"/>
          <w:szCs w:val="44"/>
          <w:lang w:val="en-US" w:eastAsia="zh-CN"/>
        </w:rPr>
        <w:fldChar w:fldCharType="begin"/>
      </w:r>
      <w:r>
        <w:rPr>
          <w:rFonts w:hint="eastAsia" w:ascii="黑体" w:hAnsi="黑体" w:eastAsia="仿宋_GB2312" w:cs="黑体"/>
          <w:color w:val="auto"/>
          <w:sz w:val="32"/>
          <w:szCs w:val="44"/>
          <w:lang w:val="en-US" w:eastAsia="zh-CN"/>
        </w:rPr>
        <w:instrText xml:space="preserve"> HYPERLINK \l _Toc19992 </w:instrText>
      </w:r>
      <w:r>
        <w:rPr>
          <w:rFonts w:hint="eastAsia" w:ascii="黑体" w:hAnsi="黑体" w:eastAsia="仿宋_GB2312" w:cs="黑体"/>
          <w:color w:val="auto"/>
          <w:sz w:val="32"/>
          <w:szCs w:val="44"/>
          <w:lang w:val="en-US" w:eastAsia="zh-CN"/>
        </w:rPr>
        <w:fldChar w:fldCharType="separate"/>
      </w:r>
      <w:r>
        <w:rPr>
          <w:rFonts w:hint="eastAsia" w:ascii="黑体" w:hAnsi="黑体" w:eastAsia="仿宋_GB2312" w:cs="黑体"/>
          <w:color w:val="auto"/>
          <w:sz w:val="32"/>
          <w:szCs w:val="44"/>
          <w:lang w:val="en-US" w:eastAsia="zh-CN"/>
        </w:rPr>
        <w:t>第四章 资金拨付</w:t>
      </w:r>
      <w:r>
        <w:rPr>
          <w:rFonts w:hint="eastAsia" w:ascii="黑体" w:hAnsi="黑体" w:eastAsia="仿宋_GB2312" w:cs="黑体"/>
          <w:color w:val="auto"/>
          <w:sz w:val="32"/>
          <w:szCs w:val="44"/>
          <w:lang w:val="en-US" w:eastAsia="zh-CN"/>
        </w:rPr>
        <w:tab/>
      </w:r>
      <w:r>
        <w:rPr>
          <w:rFonts w:hint="eastAsia" w:ascii="黑体" w:hAnsi="黑体" w:eastAsia="仿宋_GB2312" w:cs="黑体"/>
          <w:color w:val="auto"/>
          <w:sz w:val="32"/>
          <w:szCs w:val="44"/>
          <w:lang w:val="en-US" w:eastAsia="zh-CN"/>
        </w:rPr>
        <w:t>1</w:t>
      </w:r>
      <w:r>
        <w:rPr>
          <w:rFonts w:hint="eastAsia" w:ascii="黑体" w:hAnsi="黑体" w:eastAsia="仿宋_GB2312" w:cs="黑体"/>
          <w:color w:val="auto"/>
          <w:sz w:val="32"/>
          <w:szCs w:val="44"/>
          <w:lang w:val="en-US" w:eastAsia="zh-CN"/>
        </w:rPr>
        <w:fldChar w:fldCharType="end"/>
      </w:r>
      <w:r>
        <w:rPr>
          <w:rFonts w:hint="eastAsia" w:ascii="黑体" w:hAnsi="黑体" w:eastAsia="仿宋_GB2312" w:cs="黑体"/>
          <w:color w:val="auto"/>
          <w:sz w:val="32"/>
          <w:szCs w:val="44"/>
          <w:lang w:val="en-US" w:eastAsia="zh-CN"/>
        </w:rPr>
        <w:t>0</w:t>
      </w:r>
    </w:p>
    <w:p>
      <w:pPr>
        <w:pStyle w:val="16"/>
        <w:tabs>
          <w:tab w:val="right" w:leader="dot" w:pos="8306"/>
        </w:tabs>
        <w:jc w:val="both"/>
        <w:rPr>
          <w:rFonts w:hint="default" w:ascii="黑体" w:hAnsi="黑体" w:eastAsia="仿宋_GB2312" w:cs="黑体"/>
          <w:color w:val="auto"/>
          <w:sz w:val="32"/>
          <w:szCs w:val="44"/>
          <w:lang w:val="en-US" w:eastAsia="zh-CN"/>
        </w:rPr>
      </w:pPr>
      <w:r>
        <w:rPr>
          <w:rFonts w:hint="eastAsia" w:ascii="黑体" w:hAnsi="黑体" w:eastAsia="仿宋_GB2312" w:cs="黑体"/>
          <w:color w:val="auto"/>
          <w:sz w:val="32"/>
          <w:szCs w:val="44"/>
          <w:lang w:val="en-US" w:eastAsia="zh-CN"/>
        </w:rPr>
        <w:fldChar w:fldCharType="begin"/>
      </w:r>
      <w:r>
        <w:rPr>
          <w:rFonts w:hint="eastAsia" w:ascii="黑体" w:hAnsi="黑体" w:eastAsia="仿宋_GB2312" w:cs="黑体"/>
          <w:color w:val="auto"/>
          <w:sz w:val="32"/>
          <w:szCs w:val="44"/>
          <w:lang w:val="en-US" w:eastAsia="zh-CN"/>
        </w:rPr>
        <w:instrText xml:space="preserve"> HYPERLINK \l _Toc26500 </w:instrText>
      </w:r>
      <w:r>
        <w:rPr>
          <w:rFonts w:hint="eastAsia" w:ascii="黑体" w:hAnsi="黑体" w:eastAsia="仿宋_GB2312" w:cs="黑体"/>
          <w:color w:val="auto"/>
          <w:sz w:val="32"/>
          <w:szCs w:val="44"/>
          <w:lang w:val="en-US" w:eastAsia="zh-CN"/>
        </w:rPr>
        <w:fldChar w:fldCharType="separate"/>
      </w:r>
      <w:r>
        <w:rPr>
          <w:rFonts w:hint="eastAsia" w:ascii="黑体" w:hAnsi="黑体" w:eastAsia="仿宋_GB2312" w:cs="黑体"/>
          <w:color w:val="auto"/>
          <w:sz w:val="32"/>
          <w:szCs w:val="44"/>
          <w:lang w:val="en-US" w:eastAsia="zh-CN"/>
        </w:rPr>
        <w:t>第五章 资金使用监督</w:t>
      </w:r>
      <w:r>
        <w:rPr>
          <w:rFonts w:hint="eastAsia" w:ascii="黑体" w:hAnsi="黑体" w:eastAsia="仿宋_GB2312" w:cs="黑体"/>
          <w:color w:val="auto"/>
          <w:sz w:val="32"/>
          <w:szCs w:val="44"/>
          <w:lang w:val="en-US" w:eastAsia="zh-CN"/>
        </w:rPr>
        <w:tab/>
      </w:r>
      <w:r>
        <w:rPr>
          <w:rFonts w:hint="eastAsia" w:ascii="黑体" w:hAnsi="黑体" w:eastAsia="仿宋_GB2312" w:cs="黑体"/>
          <w:color w:val="auto"/>
          <w:sz w:val="32"/>
          <w:szCs w:val="44"/>
          <w:lang w:val="en-US" w:eastAsia="zh-CN"/>
        </w:rPr>
        <w:fldChar w:fldCharType="end"/>
      </w:r>
      <w:r>
        <w:rPr>
          <w:rFonts w:hint="eastAsia" w:ascii="黑体" w:hAnsi="黑体" w:eastAsia="仿宋_GB2312" w:cs="黑体"/>
          <w:color w:val="auto"/>
          <w:sz w:val="32"/>
          <w:szCs w:val="44"/>
          <w:lang w:val="en-US" w:eastAsia="zh-CN"/>
        </w:rPr>
        <w:t>11</w:t>
      </w:r>
    </w:p>
    <w:p>
      <w:pPr>
        <w:pStyle w:val="16"/>
        <w:tabs>
          <w:tab w:val="right" w:leader="dot" w:pos="8306"/>
        </w:tabs>
        <w:jc w:val="both"/>
        <w:rPr>
          <w:rFonts w:hint="eastAsia" w:ascii="黑体" w:hAnsi="黑体" w:eastAsia="仿宋_GB2312" w:cs="黑体"/>
          <w:color w:val="auto"/>
          <w:sz w:val="32"/>
          <w:szCs w:val="44"/>
          <w:lang w:val="en-US" w:eastAsia="zh-CN"/>
        </w:rPr>
      </w:pPr>
      <w:r>
        <w:rPr>
          <w:rFonts w:hint="eastAsia" w:ascii="黑体" w:hAnsi="黑体" w:eastAsia="仿宋_GB2312" w:cs="黑体"/>
          <w:color w:val="auto"/>
          <w:sz w:val="32"/>
          <w:szCs w:val="44"/>
          <w:lang w:val="en-US" w:eastAsia="zh-CN"/>
        </w:rPr>
        <w:fldChar w:fldCharType="begin"/>
      </w:r>
      <w:r>
        <w:rPr>
          <w:rFonts w:hint="eastAsia" w:ascii="黑体" w:hAnsi="黑体" w:eastAsia="仿宋_GB2312" w:cs="黑体"/>
          <w:color w:val="auto"/>
          <w:sz w:val="32"/>
          <w:szCs w:val="44"/>
          <w:lang w:val="en-US" w:eastAsia="zh-CN"/>
        </w:rPr>
        <w:instrText xml:space="preserve"> HYPERLINK \l _Toc6103 </w:instrText>
      </w:r>
      <w:r>
        <w:rPr>
          <w:rFonts w:hint="eastAsia" w:ascii="黑体" w:hAnsi="黑体" w:eastAsia="仿宋_GB2312" w:cs="黑体"/>
          <w:color w:val="auto"/>
          <w:sz w:val="32"/>
          <w:szCs w:val="44"/>
          <w:lang w:val="en-US" w:eastAsia="zh-CN"/>
        </w:rPr>
        <w:fldChar w:fldCharType="separate"/>
      </w:r>
      <w:r>
        <w:rPr>
          <w:rFonts w:hint="eastAsia" w:ascii="黑体" w:hAnsi="黑体" w:eastAsia="仿宋_GB2312" w:cs="黑体"/>
          <w:color w:val="auto"/>
          <w:sz w:val="32"/>
          <w:szCs w:val="44"/>
          <w:lang w:val="en-US" w:eastAsia="zh-CN"/>
        </w:rPr>
        <w:t>附件1-12</w:t>
      </w:r>
      <w:r>
        <w:rPr>
          <w:rFonts w:hint="eastAsia" w:ascii="黑体" w:hAnsi="黑体" w:eastAsia="仿宋_GB2312" w:cs="黑体"/>
          <w:color w:val="auto"/>
          <w:sz w:val="32"/>
          <w:szCs w:val="44"/>
          <w:lang w:val="en-US" w:eastAsia="zh-CN"/>
        </w:rPr>
        <w:tab/>
      </w:r>
      <w:r>
        <w:rPr>
          <w:rFonts w:hint="eastAsia" w:ascii="黑体" w:hAnsi="黑体" w:eastAsia="仿宋_GB2312" w:cs="黑体"/>
          <w:color w:val="auto"/>
          <w:sz w:val="32"/>
          <w:szCs w:val="44"/>
          <w:lang w:val="en-US" w:eastAsia="zh-CN"/>
        </w:rPr>
        <w:t>1</w:t>
      </w:r>
      <w:r>
        <w:rPr>
          <w:rFonts w:hint="eastAsia" w:ascii="黑体" w:hAnsi="黑体" w:eastAsia="仿宋_GB2312" w:cs="黑体"/>
          <w:color w:val="auto"/>
          <w:sz w:val="32"/>
          <w:szCs w:val="44"/>
          <w:lang w:val="en-US" w:eastAsia="zh-CN"/>
        </w:rPr>
        <w:fldChar w:fldCharType="end"/>
      </w:r>
      <w:r>
        <w:rPr>
          <w:rFonts w:hint="eastAsia" w:ascii="黑体" w:hAnsi="黑体" w:eastAsia="仿宋_GB2312" w:cs="黑体"/>
          <w:color w:val="auto"/>
          <w:sz w:val="32"/>
          <w:szCs w:val="44"/>
          <w:lang w:val="en-US" w:eastAsia="zh-CN"/>
        </w:rPr>
        <w:t>3</w:t>
      </w:r>
    </w:p>
    <w:p>
      <w:pPr>
        <w:pStyle w:val="2"/>
        <w:ind w:left="0" w:leftChars="0" w:firstLine="0" w:firstLineChars="0"/>
        <w:rPr>
          <w:lang w:eastAsia="zh-CN"/>
        </w:rPr>
      </w:pPr>
    </w:p>
    <w:bookmarkEnd w:id="0"/>
    <w:p>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pStyle w:val="4"/>
        <w:spacing w:line="249" w:lineRule="auto"/>
        <w:jc w:val="center"/>
        <w:rPr>
          <w:rFonts w:ascii="黑体" w:hAnsi="黑体" w:eastAsia="黑体" w:cs="黑体"/>
          <w:color w:val="auto"/>
          <w:sz w:val="44"/>
          <w:szCs w:val="44"/>
          <w:lang w:eastAsia="zh-CN"/>
        </w:rPr>
        <w:sectPr>
          <w:pgSz w:w="11906" w:h="16838"/>
          <w:pgMar w:top="1440" w:right="1417" w:bottom="1417" w:left="1417" w:header="850" w:footer="992" w:gutter="0"/>
          <w:pgBorders>
            <w:top w:val="none" w:sz="0" w:space="0"/>
            <w:left w:val="none" w:sz="0" w:space="0"/>
            <w:bottom w:val="none" w:sz="0" w:space="0"/>
            <w:right w:val="none" w:sz="0" w:space="0"/>
          </w:pgBorders>
          <w:pgNumType w:start="1"/>
          <w:cols w:space="0" w:num="1"/>
          <w:rtlGutter w:val="0"/>
          <w:docGrid w:type="lines" w:linePitch="316" w:charSpace="0"/>
        </w:sectPr>
      </w:pPr>
    </w:p>
    <w:p>
      <w:pPr>
        <w:pStyle w:val="4"/>
        <w:spacing w:line="249" w:lineRule="auto"/>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val="en-US" w:eastAsia="zh-CN"/>
        </w:rPr>
        <w:t>工作</w:t>
      </w:r>
      <w:r>
        <w:rPr>
          <w:rFonts w:hint="eastAsia" w:ascii="黑体" w:hAnsi="黑体" w:eastAsia="黑体" w:cs="黑体"/>
          <w:color w:val="auto"/>
          <w:sz w:val="44"/>
          <w:szCs w:val="44"/>
          <w:lang w:eastAsia="zh-CN"/>
        </w:rPr>
        <w:t>流程图</w:t>
      </w: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r>
        <w:drawing>
          <wp:anchor distT="0" distB="0" distL="114300" distR="114300" simplePos="0" relativeHeight="251673600" behindDoc="1" locked="0" layoutInCell="1" allowOverlap="1">
            <wp:simplePos x="0" y="0"/>
            <wp:positionH relativeFrom="column">
              <wp:posOffset>292735</wp:posOffset>
            </wp:positionH>
            <wp:positionV relativeFrom="paragraph">
              <wp:posOffset>322580</wp:posOffset>
            </wp:positionV>
            <wp:extent cx="5173980" cy="6670040"/>
            <wp:effectExtent l="0" t="0" r="0" b="0"/>
            <wp:wrapTight wrapText="bothSides">
              <wp:wrapPolygon>
                <wp:start x="0" y="0"/>
                <wp:lineTo x="0" y="21567"/>
                <wp:lineTo x="21568" y="21567"/>
                <wp:lineTo x="21568"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173980" cy="6670040"/>
                    </a:xfrm>
                    <a:prstGeom prst="rect">
                      <a:avLst/>
                    </a:prstGeom>
                    <a:noFill/>
                    <a:ln>
                      <a:noFill/>
                    </a:ln>
                  </pic:spPr>
                </pic:pic>
              </a:graphicData>
            </a:graphic>
          </wp:anchor>
        </w:drawing>
      </w: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both"/>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第一章 开班审核</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p>
    <w:p>
      <w:pPr>
        <w:spacing w:line="600" w:lineRule="exact"/>
        <w:ind w:firstLine="643" w:firstLineChars="200"/>
        <w:rPr>
          <w:rFonts w:hint="eastAsia" w:ascii="仿宋_GB2312" w:hAnsi="仿宋_GB2312" w:eastAsia="仿宋_GB2312" w:cs="仿宋_GB2312"/>
          <w:bCs/>
          <w:sz w:val="32"/>
          <w:szCs w:val="32"/>
          <w:lang w:eastAsia="zh-CN"/>
        </w:rPr>
      </w:pPr>
      <w:r>
        <w:rPr>
          <w:rFonts w:hint="eastAsia" w:ascii="楷体_GB2312" w:hAnsi="楷体_GB2312" w:eastAsia="楷体_GB2312" w:cs="楷体_GB2312"/>
          <w:b/>
          <w:bCs w:val="0"/>
          <w:sz w:val="32"/>
          <w:szCs w:val="32"/>
        </w:rPr>
        <w:t>第</w:t>
      </w:r>
      <w:r>
        <w:rPr>
          <w:rFonts w:hint="eastAsia" w:ascii="楷体_GB2312" w:hAnsi="楷体_GB2312" w:eastAsia="楷体_GB2312" w:cs="楷体_GB2312"/>
          <w:b/>
          <w:bCs w:val="0"/>
          <w:sz w:val="32"/>
          <w:szCs w:val="32"/>
          <w:lang w:eastAsia="zh-CN"/>
        </w:rPr>
        <w:t>一</w:t>
      </w:r>
      <w:r>
        <w:rPr>
          <w:rFonts w:hint="eastAsia" w:ascii="楷体_GB2312" w:hAnsi="楷体_GB2312" w:eastAsia="楷体_GB2312" w:cs="楷体_GB2312"/>
          <w:b/>
          <w:bCs w:val="0"/>
          <w:sz w:val="32"/>
          <w:szCs w:val="32"/>
        </w:rPr>
        <w:t xml:space="preserve">条 </w:t>
      </w:r>
      <w:r>
        <w:rPr>
          <w:rFonts w:hint="eastAsia" w:ascii="仿宋_GB2312" w:hAnsi="仿宋_GB2312" w:eastAsia="仿宋_GB2312" w:cs="仿宋_GB2312"/>
          <w:bCs/>
          <w:sz w:val="32"/>
          <w:szCs w:val="32"/>
        </w:rPr>
        <w:t>培训机构</w:t>
      </w:r>
      <w:r>
        <w:rPr>
          <w:rFonts w:hint="eastAsia" w:ascii="仿宋_GB2312" w:hAnsi="仿宋_GB2312" w:eastAsia="仿宋_GB2312" w:cs="仿宋_GB2312"/>
          <w:bCs/>
          <w:sz w:val="32"/>
          <w:szCs w:val="32"/>
          <w:lang w:eastAsia="zh-CN"/>
        </w:rPr>
        <w:t>查验</w:t>
      </w:r>
    </w:p>
    <w:p>
      <w:pPr>
        <w:spacing w:line="600" w:lineRule="exact"/>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各县（市、区）、开发区人社部门收到培训机构在</w:t>
      </w:r>
      <w:r>
        <w:rPr>
          <w:rFonts w:hint="eastAsia" w:ascii="仿宋_GB2312" w:hAnsi="仿宋_GB2312" w:eastAsia="仿宋_GB2312" w:cs="仿宋_GB2312"/>
          <w:bCs/>
          <w:sz w:val="32"/>
          <w:szCs w:val="32"/>
        </w:rPr>
        <w:t>广西“数智人社”业务管理信息系统</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以下简称“系统”</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 w:val="0"/>
          <w:bCs/>
          <w:sz w:val="32"/>
          <w:szCs w:val="32"/>
          <w:lang w:eastAsia="zh-CN"/>
        </w:rPr>
        <w:t>开班申请时，需对以下内容查验培训机构：</w:t>
      </w:r>
    </w:p>
    <w:p>
      <w:pPr>
        <w:numPr>
          <w:ilvl w:val="0"/>
          <w:numId w:val="1"/>
        </w:numPr>
        <w:spacing w:line="600" w:lineRule="exact"/>
        <w:ind w:left="638" w:leftChars="304" w:firstLine="0" w:firstLineChars="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查验培训机构在《南宁市职业技能培训机构目录》内；（二）查验培训机构具备申请开班备案的职业（工种）、专</w:t>
      </w:r>
    </w:p>
    <w:p>
      <w:pPr>
        <w:numPr>
          <w:ilvl w:val="0"/>
          <w:numId w:val="0"/>
        </w:numPr>
        <w:spacing w:line="600" w:lineRule="exac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项项目及等级的培训资质；</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（三）</w:t>
      </w:r>
      <w:r>
        <w:rPr>
          <w:rFonts w:hint="eastAsia" w:ascii="仿宋_GB2312" w:hAnsi="仿宋_GB2312" w:eastAsia="仿宋_GB2312" w:cs="仿宋_GB2312"/>
          <w:bCs/>
          <w:color w:val="auto"/>
          <w:sz w:val="32"/>
          <w:szCs w:val="32"/>
        </w:rPr>
        <w:t>培训机构应</w:t>
      </w:r>
      <w:r>
        <w:rPr>
          <w:rFonts w:hint="eastAsia" w:ascii="仿宋_GB2312" w:hAnsi="仿宋_GB2312" w:eastAsia="仿宋_GB2312" w:cs="仿宋_GB2312"/>
          <w:bCs/>
          <w:color w:val="auto"/>
          <w:sz w:val="32"/>
          <w:szCs w:val="32"/>
          <w:lang w:val="en-US" w:eastAsia="zh-CN"/>
        </w:rPr>
        <w:t>先</w:t>
      </w:r>
      <w:r>
        <w:rPr>
          <w:rFonts w:hint="eastAsia" w:ascii="仿宋_GB2312" w:hAnsi="仿宋_GB2312" w:eastAsia="仿宋_GB2312" w:cs="仿宋_GB2312"/>
          <w:bCs/>
          <w:color w:val="auto"/>
          <w:sz w:val="32"/>
          <w:szCs w:val="32"/>
        </w:rPr>
        <w:t>于开班前5个工作日通过系统申报，经审批同意后方可开班。</w:t>
      </w:r>
    </w:p>
    <w:p>
      <w:pPr>
        <w:spacing w:line="600" w:lineRule="exact"/>
        <w:ind w:firstLine="643" w:firstLineChars="200"/>
        <w:rPr>
          <w:rFonts w:hint="eastAsia" w:ascii="仿宋_GB2312" w:hAnsi="仿宋_GB2312" w:eastAsia="仿宋_GB2312" w:cs="仿宋_GB2312"/>
          <w:bCs/>
          <w:sz w:val="32"/>
          <w:szCs w:val="32"/>
          <w:lang w:val="en-US" w:eastAsia="zh-CN"/>
        </w:rPr>
      </w:pPr>
      <w:r>
        <w:rPr>
          <w:rFonts w:hint="eastAsia" w:ascii="楷体_GB2312" w:hAnsi="楷体_GB2312" w:eastAsia="楷体_GB2312" w:cs="楷体_GB2312"/>
          <w:b/>
          <w:bCs w:val="0"/>
          <w:sz w:val="32"/>
          <w:szCs w:val="32"/>
          <w:lang w:val="en-US" w:eastAsia="zh-CN"/>
        </w:rPr>
        <w:t xml:space="preserve">第二条 </w:t>
      </w:r>
      <w:r>
        <w:rPr>
          <w:rFonts w:hint="eastAsia" w:ascii="仿宋_GB2312" w:hAnsi="仿宋_GB2312" w:eastAsia="仿宋_GB2312" w:cs="仿宋_GB2312"/>
          <w:bCs/>
          <w:sz w:val="32"/>
          <w:szCs w:val="32"/>
          <w:lang w:val="en-US" w:eastAsia="zh-CN"/>
        </w:rPr>
        <w:t>培训机构申请开班备案时需按以下要求提供材料：</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（一）开班承诺书（附件1），由培训机构填报并扫描后上传系统。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审核要点：培训机构是否上传填写完整并加盖公章的开班承诺书。</w:t>
      </w:r>
    </w:p>
    <w:p>
      <w:pPr>
        <w:keepNext w:val="0"/>
        <w:keepLines w:val="0"/>
        <w:widowControl/>
        <w:suppressLineNumbers w:val="0"/>
        <w:spacing w:line="520" w:lineRule="exact"/>
        <w:ind w:firstLine="640" w:firstLineChars="200"/>
        <w:jc w:val="left"/>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南宁市补贴性职业技能培训学员培训意愿需求登记表（附件2），由培训机构填报并扫描后上传系统。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1.培训对象填报信息是否齐全；</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2.培训对象是否有培训意愿及需求，意愿及需求是否与参加培训的职业（工种）相匹配；</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3.培训机构是否填写核查情况；</w:t>
      </w:r>
    </w:p>
    <w:p>
      <w:pPr>
        <w:pStyle w:val="2"/>
        <w:widowControl w:val="0"/>
        <w:kinsoku/>
        <w:autoSpaceDE/>
        <w:autoSpaceDN/>
        <w:adjustRightInd/>
        <w:snapToGrid/>
        <w:spacing w:line="600" w:lineRule="exact"/>
        <w:ind w:firstLine="640"/>
        <w:jc w:val="left"/>
        <w:textAlignment w:val="auto"/>
        <w:rPr>
          <w:rFonts w:ascii="仿宋_GB2312" w:hAnsi="仿宋" w:eastAsia="仿宋_GB2312" w:cs="仿宋"/>
          <w:kern w:val="0"/>
          <w:sz w:val="32"/>
          <w:szCs w:val="32"/>
          <w:lang w:eastAsia="zh-CN"/>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（三）学员身份证明材料（含身份证及能证明培训对象身份类别的材料），由培训机构填报并扫描后上传系统。</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1.是否是培训对象本人的身份证；</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2.培训对象是否符合年满16周岁及以上至依法享受基本养老保险待遇条件；</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3.培训对象是否符合的“五类人员”身份，五类人员及证明材料包括：</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①困难家庭劳动者。指脱贫户（含监测户）家庭成员、城乡低保家庭成员、城镇零就业家庭成员和特困人员。</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脱贫户（含监测户）家庭成员：通过广西“数智人社”脱贫劳动力信息查询模块查询；</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城乡低保家庭成员：乡镇人民政府（街道办）开具的享受城乡低保待遇证明；</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城镇零就业家庭成员：通过“广西数智人社”系统核实；</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特困人员：《特困人员救助供养证》。</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②应届毕业生。指毕业年度前一年7月1日至毕业年度12月31日期间的各高等学校和职业院校全日制毕业生。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《学校证明》、《学生证》、《毕业证》、学校（院系）出具的应届毕业生证明之一。</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③城乡未继续升学的应届初高中毕（肄）业生。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《学校证明》、《学生证》、《毕业证》、学校出具的应届毕（肄）业生证明之一。</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④农村转移就业劳动者。指身份证或户口簿地址显示在村、屯、队、坡、组（其中之一）的劳动者，不含机关、事业单位在编身份人员。</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证明材料：身份证、居民户口簿。</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⑤城镇登记失业人员。</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证明材料：持《就业创业证》，并在系统上的“就业创业证综合查询”模块中的“失业登记信息”栏目中进行核查。</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auto"/>
          <w:sz w:val="32"/>
          <w:szCs w:val="32"/>
          <w:lang w:val="zh-CN" w:eastAsia="zh-CN"/>
        </w:rPr>
        <w:t>项目制就业技能培训协议（模板，县区可结合实际调整）</w:t>
      </w:r>
      <w:r>
        <w:rPr>
          <w:rFonts w:hint="eastAsia" w:ascii="仿宋_GB2312" w:hAnsi="仿宋_GB2312" w:eastAsia="仿宋_GB2312" w:cs="仿宋_GB2312"/>
          <w:color w:val="auto"/>
          <w:sz w:val="32"/>
          <w:szCs w:val="32"/>
          <w:lang w:val="en-US" w:eastAsia="zh-CN"/>
        </w:rPr>
        <w:t>（附件3），</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由培训机构填报并扫描后上传系统。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审核要点：培训机构是否上传填写完整并加盖公章的项目制就业技能培训协议。</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sz w:val="32"/>
          <w:szCs w:val="32"/>
          <w:lang w:val="en-US" w:eastAsia="zh-CN"/>
        </w:rPr>
        <w:t>（五</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）开班申请表（附件4），由培训机构直接在系统填报相关信息。</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1.填报信息是否齐全；</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2.计划培训人数是否超过50人；</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3.培训项目是否在《南宁市职业培训补贴职业（工种）目录》内。</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（六）学员开班花名册（附件5），由培训机构直接在系统填报相关信息。</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1.花名册人员信息是否完整；</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2.花名册人数是否与计划培训人数一致；</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3.审核学员是否符合每人每年只能享受一次职业技能培训补贴的条件；</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4.审核学员是否符合同一职业（工种）同一等级不可重复享受补贴的条件。</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（七）授课教师花名册（附件6）,由培训机构直接在系统填报相关信息。</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pStyle w:val="20"/>
        <w:spacing w:line="600" w:lineRule="exact"/>
        <w:ind w:firstLine="640" w:firstLineChars="200"/>
        <w:jc w:val="both"/>
        <w:outlineLvl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1.是否</w:t>
      </w:r>
      <w:r>
        <w:rPr>
          <w:rFonts w:ascii="仿宋_GB2312" w:hAnsi="仿宋_GB2312" w:eastAsia="仿宋_GB2312" w:cs="仿宋_GB2312"/>
          <w:color w:val="000000" w:themeColor="text1"/>
          <w:sz w:val="32"/>
          <w:szCs w:val="32"/>
          <w:lang w:val="en-US" w:eastAsia="zh-CN"/>
          <w14:textFill>
            <w14:solidFill>
              <w14:schemeClr w14:val="tx1"/>
            </w14:solidFill>
          </w14:textFill>
        </w:rPr>
        <w:t>具有教师资格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（教育）或</w:t>
      </w:r>
      <w:r>
        <w:rPr>
          <w:rFonts w:ascii="仿宋_GB2312" w:hAnsi="仿宋_GB2312" w:eastAsia="仿宋_GB2312" w:cs="仿宋_GB2312"/>
          <w:color w:val="000000" w:themeColor="text1"/>
          <w:sz w:val="32"/>
          <w:szCs w:val="32"/>
          <w:lang w:val="en-US" w:eastAsia="zh-CN"/>
          <w14:textFill>
            <w14:solidFill>
              <w14:schemeClr w14:val="tx1"/>
            </w14:solidFill>
          </w14:textFill>
        </w:rPr>
        <w:t>教师上岗资格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（人社）；</w:t>
      </w:r>
    </w:p>
    <w:p>
      <w:pPr>
        <w:pStyle w:val="20"/>
        <w:spacing w:line="600" w:lineRule="exact"/>
        <w:ind w:firstLine="640" w:firstLineChars="200"/>
        <w:jc w:val="both"/>
        <w:outlineLvl w:val="0"/>
        <w:rPr>
          <w:rFonts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2.是否</w:t>
      </w:r>
      <w:r>
        <w:rPr>
          <w:rFonts w:ascii="仿宋_GB2312" w:hAnsi="仿宋_GB2312" w:eastAsia="仿宋_GB2312" w:cs="仿宋_GB2312"/>
          <w:color w:val="000000" w:themeColor="text1"/>
          <w:sz w:val="32"/>
          <w:szCs w:val="32"/>
          <w:lang w:val="en-US" w:eastAsia="zh-CN"/>
          <w14:textFill>
            <w14:solidFill>
              <w14:schemeClr w14:val="tx1"/>
            </w14:solidFill>
          </w14:textFill>
        </w:rPr>
        <w:t>具有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相应专业职称、相关专业职业</w:t>
      </w:r>
      <w:r>
        <w:rPr>
          <w:rFonts w:ascii="仿宋_GB2312" w:hAnsi="仿宋_GB2312" w:eastAsia="仿宋_GB2312" w:cs="仿宋_GB2312"/>
          <w:color w:val="000000" w:themeColor="text1"/>
          <w:sz w:val="32"/>
          <w:szCs w:val="32"/>
          <w:lang w:val="en-US" w:eastAsia="zh-CN"/>
          <w14:textFill>
            <w14:solidFill>
              <w14:schemeClr w14:val="tx1"/>
            </w14:solidFill>
          </w14:textFill>
        </w:rPr>
        <w:t>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（职业技能等级）；</w:t>
      </w:r>
    </w:p>
    <w:p>
      <w:pPr>
        <w:pStyle w:val="20"/>
        <w:spacing w:line="600" w:lineRule="exact"/>
        <w:ind w:firstLine="640" w:firstLineChars="200"/>
        <w:jc w:val="both"/>
        <w:outlineLvl w:val="0"/>
        <w:rPr>
          <w:rFonts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ascii="仿宋_GB2312" w:hAnsi="仿宋_GB2312" w:eastAsia="仿宋_GB2312" w:cs="仿宋_GB2312"/>
          <w:color w:val="000000" w:themeColor="text1"/>
          <w:sz w:val="32"/>
          <w:szCs w:val="32"/>
          <w:lang w:val="en-US" w:eastAsia="zh-CN"/>
          <w14:textFill>
            <w14:solidFill>
              <w14:schemeClr w14:val="tx1"/>
            </w14:solidFill>
          </w14:textFill>
        </w:rPr>
        <w:t>承担</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初级（五级）</w:t>
      </w:r>
      <w:r>
        <w:rPr>
          <w:rFonts w:hint="eastAsia" w:ascii="仿宋_GB2312" w:hAnsi="仿宋_GB2312" w:eastAsia="仿宋_GB2312" w:cs="仿宋_GB2312"/>
          <w:color w:val="000000" w:themeColor="text1"/>
          <w:sz w:val="32"/>
          <w:szCs w:val="32"/>
          <w:highlight w:val="none"/>
          <w:u w:val="none"/>
          <w:lang w:eastAsia="zh-CN"/>
          <w14:textFill>
            <w14:solidFill>
              <w14:schemeClr w14:val="tx1"/>
            </w14:solidFill>
          </w14:textFill>
        </w:rPr>
        <w:t>、</w:t>
      </w:r>
      <w:r>
        <w:rPr>
          <w:rFonts w:ascii="仿宋_GB2312" w:hAnsi="仿宋_GB2312" w:eastAsia="仿宋_GB2312" w:cs="仿宋_GB2312"/>
          <w:color w:val="000000" w:themeColor="text1"/>
          <w:sz w:val="32"/>
          <w:szCs w:val="32"/>
          <w:lang w:val="en-US" w:eastAsia="zh-CN"/>
          <w14:textFill>
            <w14:solidFill>
              <w14:schemeClr w14:val="tx1"/>
            </w14:solidFill>
          </w14:textFill>
        </w:rPr>
        <w:t>中级（四级）、高级（三级）职业技能培训的专业理论课教师应具有大学专科以上学历，相关职业（工种）三级以上职业资格（技能等级）或相关专业中级以上专业技术职称。实训课教师应具有中职（高中）以上学历，相关职业（工种）三级以上职业资格（技能等级）或相关专业中级以上专业技术职称，且其职业资格（技能等级）应高于其所执</w:t>
      </w:r>
      <w:r>
        <w:rPr>
          <w:rFonts w:ascii="仿宋_GB2312" w:hAnsi="仿宋_GB2312" w:eastAsia="仿宋_GB2312" w:cs="仿宋_GB2312"/>
          <w:color w:val="auto"/>
          <w:sz w:val="32"/>
          <w:szCs w:val="32"/>
          <w:lang w:val="en-US" w:eastAsia="zh-CN"/>
        </w:rPr>
        <w:t>教的职业（工种）等级</w:t>
      </w:r>
      <w:r>
        <w:rPr>
          <w:rFonts w:hint="eastAsia" w:ascii="仿宋_GB2312" w:hAnsi="仿宋_GB2312" w:eastAsia="仿宋_GB2312" w:cs="仿宋_GB2312"/>
          <w:color w:val="auto"/>
          <w:sz w:val="32"/>
          <w:szCs w:val="32"/>
          <w:lang w:val="en-US" w:eastAsia="zh-CN"/>
        </w:rPr>
        <w:t>；</w:t>
      </w:r>
    </w:p>
    <w:p>
      <w:pPr>
        <w:pStyle w:val="20"/>
        <w:spacing w:line="600" w:lineRule="exact"/>
        <w:ind w:firstLine="640" w:firstLineChars="200"/>
        <w:jc w:val="both"/>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ascii="仿宋_GB2312" w:hAnsi="仿宋_GB2312" w:eastAsia="仿宋_GB2312" w:cs="仿宋_GB2312"/>
          <w:color w:val="auto"/>
          <w:sz w:val="32"/>
          <w:szCs w:val="32"/>
          <w:lang w:val="en-US" w:eastAsia="zh-CN"/>
        </w:rPr>
        <w:t>培训技师（二级）的应具有本职业高级技师职业资格（技能等级）或相关专业高级以上专业技术职称。培训高级技师（一级）的教师应具有本职业高级技师职业资格（技能等级）或相关专业高级以上专业技术职称2年以上</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highlight w:val="none"/>
          <w:u w:val="none"/>
        </w:rPr>
        <w:t>开设专项职业能力考核项目，</w:t>
      </w:r>
      <w:r>
        <w:rPr>
          <w:rFonts w:hint="eastAsia" w:ascii="仿宋_GB2312" w:hAnsi="仿宋_GB2312" w:eastAsia="仿宋_GB2312" w:cs="仿宋_GB2312"/>
          <w:color w:val="auto"/>
          <w:sz w:val="32"/>
          <w:szCs w:val="32"/>
          <w:highlight w:val="none"/>
          <w:u w:val="none"/>
          <w:lang w:eastAsia="zh-CN"/>
        </w:rPr>
        <w:t>实训课教师</w:t>
      </w:r>
      <w:r>
        <w:rPr>
          <w:rFonts w:hint="eastAsia" w:ascii="仿宋_GB2312" w:hAnsi="仿宋_GB2312" w:eastAsia="仿宋_GB2312" w:cs="仿宋_GB2312"/>
          <w:color w:val="auto"/>
          <w:sz w:val="32"/>
          <w:szCs w:val="32"/>
          <w:highlight w:val="none"/>
          <w:u w:val="none"/>
        </w:rPr>
        <w:t>应具有中职</w:t>
      </w:r>
      <w:r>
        <w:rPr>
          <w:rFonts w:hint="eastAsia" w:ascii="仿宋_GB2312" w:hAnsi="仿宋_GB2312" w:eastAsia="仿宋_GB2312" w:cs="仿宋_GB2312"/>
          <w:color w:val="auto"/>
          <w:sz w:val="32"/>
          <w:szCs w:val="32"/>
          <w:highlight w:val="none"/>
          <w:u w:val="none"/>
          <w:lang w:eastAsia="zh-CN"/>
        </w:rPr>
        <w:t>（高中）</w:t>
      </w:r>
      <w:r>
        <w:rPr>
          <w:rFonts w:hint="eastAsia" w:ascii="仿宋_GB2312" w:hAnsi="仿宋_GB2312" w:eastAsia="仿宋_GB2312" w:cs="仿宋_GB2312"/>
          <w:color w:val="auto"/>
          <w:sz w:val="32"/>
          <w:szCs w:val="32"/>
          <w:highlight w:val="none"/>
          <w:u w:val="none"/>
        </w:rPr>
        <w:t>以上学历以及相应的专项职业能力证书或相关（相近）职业的中级及以上职业资格证书（职业技能等级证书）或</w:t>
      </w:r>
      <w:r>
        <w:rPr>
          <w:rFonts w:hint="eastAsia" w:ascii="仿宋_GB2312" w:hAnsi="仿宋_GB2312" w:eastAsia="仿宋_GB2312" w:cs="仿宋_GB2312"/>
          <w:color w:val="auto"/>
          <w:sz w:val="32"/>
          <w:szCs w:val="32"/>
          <w:highlight w:val="none"/>
          <w:u w:val="none"/>
          <w:lang w:eastAsia="zh-CN"/>
        </w:rPr>
        <w:t>专业技术职称。</w:t>
      </w:r>
    </w:p>
    <w:p>
      <w:pPr>
        <w:spacing w:line="600" w:lineRule="exact"/>
        <w:ind w:firstLine="640" w:firstLineChars="200"/>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（八）培训班课程表（附件7），由培训机构直接在系统填报相关信息。</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审核要点：</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1.培训专项职业能力证书类的课时应不少于20课时；</w:t>
      </w:r>
    </w:p>
    <w:p>
      <w:pPr>
        <w:spacing w:line="60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2.职业资格证书类（职业技能等级证书类）初级工、中级工、高级工、技师、高级技师的培训课时应分别不少于56 课时、80 课时、96 课时、120课时、144课时；</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3.每个课时按45分钟计（不含休息时间），连续授课90分钟必须安排不少于10分钟的课间休息（如未安排，将其中扣减10分钟算作课间休息时间）；</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4.每天安排课程不超过8个课时；</w:t>
      </w:r>
    </w:p>
    <w:p>
      <w:pPr>
        <w:spacing w:line="60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5.理论课时不超过总课时的30%；</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6.课程设置需包括禁毒、安全生产法律法规、消防安全、生态乡村、预防艾滋病等相关知识和内容，以上课程内容累计不少于2个学时，并计入总课时。</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（九）教材审批报告表（附件8），由培训机构直接在系统填报相关信息。</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审核要点：使用的教材是否与培训职业（工种）相匹配。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pStyle w:val="4"/>
        <w:keepNext w:val="0"/>
        <w:keepLines w:val="0"/>
        <w:pageBreakBefore w:val="0"/>
        <w:widowControl/>
        <w:kinsoku w:val="0"/>
        <w:wordWrap/>
        <w:overflowPunct/>
        <w:topLinePunct w:val="0"/>
        <w:autoSpaceDE w:val="0"/>
        <w:autoSpaceDN w:val="0"/>
        <w:bidi w:val="0"/>
        <w:adjustRightInd w:val="0"/>
        <w:snapToGrid w:val="0"/>
        <w:spacing w:line="720" w:lineRule="exact"/>
        <w:jc w:val="center"/>
        <w:textAlignment w:val="baseline"/>
        <w:rPr>
          <w:rFonts w:ascii="黑体" w:hAnsi="黑体" w:eastAsia="黑体" w:cs="黑体"/>
          <w:color w:val="auto"/>
          <w:sz w:val="44"/>
          <w:szCs w:val="44"/>
          <w:lang w:eastAsia="zh-CN"/>
        </w:rPr>
      </w:pPr>
      <w:r>
        <w:rPr>
          <w:rFonts w:hint="eastAsia" w:ascii="黑体" w:hAnsi="黑体" w:eastAsia="黑体" w:cs="黑体"/>
          <w:color w:val="auto"/>
          <w:sz w:val="44"/>
          <w:szCs w:val="44"/>
          <w:lang w:eastAsia="zh-CN"/>
        </w:rPr>
        <w:t>第二章 培训监管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spacing w:line="600" w:lineRule="exact"/>
        <w:ind w:firstLine="643" w:firstLineChars="200"/>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napToGrid/>
          <w:color w:val="auto"/>
          <w:kern w:val="2"/>
          <w:sz w:val="32"/>
          <w:szCs w:val="32"/>
          <w:lang w:val="en-US" w:eastAsia="zh-CN" w:bidi="ar-SA"/>
        </w:rPr>
        <w:t>第三条</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val="0"/>
          <w:bCs/>
          <w:sz w:val="32"/>
          <w:szCs w:val="32"/>
          <w:lang w:val="en-US" w:eastAsia="zh-CN"/>
        </w:rPr>
        <w:t>课程变更。课程表原则上一经审核不再变更，因培训需要须对课程表进行调整的，需提前1天向班期开班备案人社部门提交《培训课程变更备案表》（附件9）,人社部门同意后，方可在系统上进行变更，未经人社部门同意而擅自变更的课程，算作无效课程，不算入已获得课时数。</w:t>
      </w:r>
    </w:p>
    <w:p>
      <w:pPr>
        <w:spacing w:line="600" w:lineRule="exact"/>
        <w:ind w:firstLine="643" w:firstLineChars="200"/>
        <w:jc w:val="left"/>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napToGrid/>
          <w:color w:val="auto"/>
          <w:kern w:val="2"/>
          <w:sz w:val="32"/>
          <w:szCs w:val="32"/>
          <w:lang w:val="en-US" w:eastAsia="zh-CN" w:bidi="ar-SA"/>
        </w:rPr>
        <w:t>第四条</w:t>
      </w:r>
      <w:r>
        <w:rPr>
          <w:rFonts w:hint="eastAsia" w:ascii="楷体_GB2312" w:hAnsi="楷体_GB2312" w:eastAsia="楷体_GB2312" w:cs="楷体_GB2312"/>
          <w:b w:val="0"/>
          <w:bCs/>
          <w:sz w:val="32"/>
          <w:szCs w:val="32"/>
          <w:lang w:val="en-US" w:eastAsia="zh-CN"/>
        </w:rPr>
        <w:t xml:space="preserve"> </w:t>
      </w:r>
      <w:r>
        <w:rPr>
          <w:rFonts w:hint="eastAsia" w:ascii="仿宋_GB2312" w:hAnsi="仿宋_GB2312" w:eastAsia="仿宋_GB2312" w:cs="仿宋_GB2312"/>
          <w:b w:val="0"/>
          <w:bCs/>
          <w:sz w:val="32"/>
          <w:szCs w:val="32"/>
          <w:lang w:val="en-US" w:eastAsia="zh-CN"/>
        </w:rPr>
        <w:t>培训考勤。所有培训班期须通过广西“数智人社”业务管理信息系统完成考勤打卡，培训过程中因系统问题导致考勤失败的，需第一时间保留有效的考勤证明材料，并于当天上传至系统，报班期开班备案人社部门审核。</w:t>
      </w:r>
    </w:p>
    <w:p>
      <w:pPr>
        <w:spacing w:line="600" w:lineRule="exact"/>
        <w:ind w:left="0" w:leftChars="0" w:firstLine="643" w:firstLineChars="200"/>
        <w:jc w:val="left"/>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napToGrid/>
          <w:color w:val="auto"/>
          <w:kern w:val="2"/>
          <w:sz w:val="32"/>
          <w:szCs w:val="32"/>
          <w:lang w:val="en-US" w:eastAsia="zh-CN" w:bidi="ar-SA"/>
        </w:rPr>
        <w:t>第五条</w:t>
      </w:r>
      <w:r>
        <w:rPr>
          <w:rFonts w:hint="eastAsia" w:ascii="楷体_GB2312" w:hAnsi="楷体_GB2312" w:eastAsia="楷体_GB2312" w:cs="楷体_GB2312"/>
          <w:b w:val="0"/>
          <w:bCs/>
          <w:sz w:val="32"/>
          <w:szCs w:val="32"/>
          <w:lang w:val="en-US" w:eastAsia="zh-CN"/>
        </w:rPr>
        <w:t xml:space="preserve"> </w:t>
      </w:r>
      <w:r>
        <w:rPr>
          <w:rFonts w:hint="eastAsia" w:ascii="仿宋_GB2312" w:hAnsi="仿宋_GB2312" w:eastAsia="仿宋_GB2312" w:cs="仿宋_GB2312"/>
          <w:b w:val="0"/>
          <w:bCs/>
          <w:sz w:val="32"/>
          <w:szCs w:val="32"/>
          <w:lang w:val="en-US" w:eastAsia="zh-CN"/>
        </w:rPr>
        <w:t>培训视频。各承担任务的培训机构要严格培训管理，对培训过程实施全过程的视频监控管理，各县（市、区）、开发区人社部门按当年申领补贴总班期的10%抽查全过程视频录制情况，每个班期要求在系统上传5张培训全景照、3个短视频（每个短视频15秒），全过程视频及上传的照片、视频材料均需保存3年以上，以备检查。</w:t>
      </w:r>
    </w:p>
    <w:p>
      <w:pPr>
        <w:spacing w:line="600" w:lineRule="exact"/>
        <w:ind w:firstLine="643" w:firstLineChars="200"/>
        <w:jc w:val="left"/>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napToGrid/>
          <w:color w:val="auto"/>
          <w:kern w:val="2"/>
          <w:sz w:val="32"/>
          <w:szCs w:val="32"/>
          <w:lang w:val="en-US" w:eastAsia="zh-CN" w:bidi="ar-SA"/>
        </w:rPr>
        <w:t>第六条</w:t>
      </w:r>
      <w:r>
        <w:rPr>
          <w:rFonts w:hint="eastAsia" w:ascii="楷体_GB2312" w:hAnsi="楷体_GB2312" w:eastAsia="楷体_GB2312" w:cs="楷体_GB2312"/>
          <w:b w:val="0"/>
          <w:bCs/>
          <w:sz w:val="32"/>
          <w:szCs w:val="32"/>
          <w:lang w:val="en-US" w:eastAsia="zh-CN"/>
        </w:rPr>
        <w:t xml:space="preserve"> </w:t>
      </w:r>
      <w:r>
        <w:rPr>
          <w:rFonts w:hint="eastAsia" w:ascii="仿宋_GB2312" w:hAnsi="仿宋_GB2312" w:eastAsia="仿宋_GB2312" w:cs="仿宋_GB2312"/>
          <w:b w:val="0"/>
          <w:bCs/>
          <w:sz w:val="32"/>
          <w:szCs w:val="32"/>
          <w:lang w:val="en-US" w:eastAsia="zh-CN"/>
        </w:rPr>
        <w:t>现场监管。按照“谁审批开班、谁负责监管”的原则，县（市、区）、开发区人社部门应对审批开班的培训班期进行不定时抽查，抽查内容包括人员到课率、教学计划执行情况、培训效果等，每个班期至少抽查2次，并填报《南宁市职业技能培训现场抽查登记表》（附件10）。</w:t>
      </w:r>
    </w:p>
    <w:p>
      <w:pPr>
        <w:spacing w:line="600" w:lineRule="exact"/>
        <w:ind w:firstLine="643" w:firstLineChars="200"/>
        <w:jc w:val="left"/>
        <w:rPr>
          <w:rFonts w:hint="eastAsia" w:ascii="黑体" w:hAnsi="黑体" w:eastAsia="黑体" w:cs="黑体"/>
          <w:color w:val="auto"/>
          <w:sz w:val="44"/>
          <w:szCs w:val="44"/>
          <w:lang w:eastAsia="zh-CN"/>
        </w:rPr>
      </w:pPr>
      <w:r>
        <w:rPr>
          <w:rFonts w:hint="eastAsia" w:ascii="楷体_GB2312" w:hAnsi="楷体_GB2312" w:eastAsia="楷体_GB2312" w:cs="楷体_GB2312"/>
          <w:b/>
          <w:bCs w:val="0"/>
          <w:snapToGrid/>
          <w:color w:val="auto"/>
          <w:kern w:val="2"/>
          <w:sz w:val="32"/>
          <w:szCs w:val="32"/>
          <w:lang w:val="en-US" w:eastAsia="zh-CN" w:bidi="ar-SA"/>
        </w:rPr>
        <w:t xml:space="preserve">第七条 </w:t>
      </w:r>
      <w:r>
        <w:rPr>
          <w:rFonts w:hint="eastAsia" w:ascii="仿宋_GB2312" w:hAnsi="仿宋_GB2312" w:eastAsia="仿宋_GB2312" w:cs="仿宋_GB2312"/>
          <w:b w:val="0"/>
          <w:bCs/>
          <w:sz w:val="32"/>
          <w:szCs w:val="32"/>
          <w:lang w:val="en-US" w:eastAsia="zh-CN"/>
        </w:rPr>
        <w:t>评价管理。培训机构组织完成培训后，应于15个工作日内向评价机构提出评价申请，培训鉴定实行考培分离，即培训评价机构不能对本机构组织培训学员进行评价鉴定。若本机构评价鉴定的项目，无其他机构可承接或其他机构不对外承接的，经报市级人社部门同意后，则可对本机构学员进行评价鉴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color w:val="auto"/>
          <w:sz w:val="44"/>
          <w:szCs w:val="44"/>
          <w:lang w:eastAsia="zh-CN"/>
        </w:rPr>
        <w:t>第三章 补贴审核</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pStyle w:val="2"/>
        <w:spacing w:line="600" w:lineRule="exact"/>
        <w:ind w:firstLine="640"/>
        <w:rPr>
          <w:rFonts w:hint="eastAsia" w:ascii="仿宋_GB2312" w:hAnsi="仿宋_GB2312" w:eastAsia="仿宋_GB2312" w:cs="仿宋_GB2312"/>
          <w:b w:val="0"/>
          <w:bCs/>
          <w:snapToGrid/>
          <w:color w:val="auto"/>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第八条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b w:val="0"/>
          <w:bCs/>
          <w:snapToGrid/>
          <w:color w:val="auto"/>
          <w:kern w:val="2"/>
          <w:sz w:val="32"/>
          <w:szCs w:val="32"/>
          <w:lang w:val="en-US" w:eastAsia="zh-CN" w:bidi="ar-SA"/>
        </w:rPr>
        <w:t>培训机构申报补贴时需按以下要求提供材料：</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（一）职业培训补贴、生活费补贴、鉴定补贴申请表（附件11），</w:t>
      </w:r>
      <w:r>
        <w:rPr>
          <w:rFonts w:hint="eastAsia" w:ascii="仿宋_GB2312" w:hAnsi="仿宋_GB2312" w:eastAsia="仿宋_GB2312" w:cs="仿宋_GB2312"/>
          <w:b w:val="0"/>
          <w:bCs w:val="0"/>
          <w:color w:val="auto"/>
          <w:sz w:val="32"/>
          <w:szCs w:val="32"/>
          <w:lang w:val="en-US" w:eastAsia="zh-CN"/>
        </w:rPr>
        <w:t>培训机构直接在系统上填报相关信息。</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b w:val="0"/>
          <w:bCs/>
          <w:sz w:val="32"/>
          <w:szCs w:val="32"/>
          <w:lang w:val="en-US" w:eastAsia="zh-CN"/>
        </w:rPr>
        <w:t>填报信息是否齐全；</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2.申报补贴总人数不能超过开班计划培训人数；</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3.申报补贴总金额是否与补贴标准及申请人数一致。</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（二）职业培训补贴、生活费（含交通费）补贴、鉴定补贴人员花名册（附件12），</w:t>
      </w:r>
      <w:r>
        <w:rPr>
          <w:rFonts w:hint="eastAsia" w:ascii="仿宋_GB2312" w:hAnsi="仿宋_GB2312" w:eastAsia="仿宋_GB2312" w:cs="仿宋_GB2312"/>
          <w:b w:val="0"/>
          <w:bCs w:val="0"/>
          <w:color w:val="auto"/>
          <w:sz w:val="32"/>
          <w:szCs w:val="32"/>
          <w:lang w:val="en-US" w:eastAsia="zh-CN"/>
        </w:rPr>
        <w:t>培训机构直接在系统上填报相关信息。</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b w:val="0"/>
          <w:bCs/>
          <w:sz w:val="32"/>
          <w:szCs w:val="32"/>
          <w:lang w:val="en-US" w:eastAsia="zh-CN"/>
        </w:rPr>
        <w:t>填报信息是否齐全；</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2.按培训计划完成培训；</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3.培训学员个人出勤率须达80%（含）以上；</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4.培训后通过技能鉴定考核取得相应证书；</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5.补贴标准：按照初级工1800元/人、中级工2500元/人、高级工4000元/人、技师6000元/人、高级技师8000元/人、专项职业能力证书800元/人的标准给与就业技能培训补贴。</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（三）证书（可通过证书系统查询的，不需提供）。</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审核要点：证书系统无法查询的，是否已提供。</w:t>
      </w:r>
    </w:p>
    <w:p>
      <w:pPr>
        <w:pStyle w:val="2"/>
        <w:numPr>
          <w:ilvl w:val="0"/>
          <w:numId w:val="2"/>
        </w:num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就业岗位推荐及后续跟踪服务记录表（附件13），</w:t>
      </w:r>
      <w:r>
        <w:rPr>
          <w:rFonts w:hint="eastAsia" w:ascii="仿宋_GB2312" w:hAnsi="仿宋_GB2312" w:eastAsia="仿宋_GB2312" w:cs="仿宋_GB2312"/>
          <w:b w:val="0"/>
          <w:bCs w:val="0"/>
          <w:color w:val="auto"/>
          <w:sz w:val="32"/>
          <w:szCs w:val="32"/>
          <w:lang w:val="en-US" w:eastAsia="zh-CN"/>
        </w:rPr>
        <w:t>由培训机构组织填报</w:t>
      </w:r>
      <w:r>
        <w:rPr>
          <w:rFonts w:hint="eastAsia" w:ascii="仿宋_GB2312" w:hAnsi="仿宋_GB2312" w:eastAsia="仿宋_GB2312" w:cs="仿宋_GB2312"/>
          <w:color w:val="auto"/>
          <w:sz w:val="32"/>
          <w:szCs w:val="32"/>
          <w:lang w:val="en-US" w:eastAsia="zh-CN"/>
        </w:rPr>
        <w:t>扫描上传系统。</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1.填报信息是否齐全；</w:t>
      </w:r>
    </w:p>
    <w:p>
      <w:pPr>
        <w:pStyle w:val="2"/>
        <w:spacing w:line="600" w:lineRule="exact"/>
        <w:ind w:firstLine="64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2.是否已推荐3次与培训工种相关的岗位；</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3.每个班期培训结束后实现就业人数占申请补贴总人数应不低于30%。</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（五）就业证明材料，</w:t>
      </w:r>
      <w:r>
        <w:rPr>
          <w:rFonts w:hint="eastAsia" w:ascii="仿宋_GB2312" w:hAnsi="仿宋_GB2312" w:eastAsia="仿宋_GB2312" w:cs="仿宋_GB2312"/>
          <w:b w:val="0"/>
          <w:bCs w:val="0"/>
          <w:color w:val="auto"/>
          <w:sz w:val="32"/>
          <w:szCs w:val="32"/>
          <w:lang w:val="en-US" w:eastAsia="zh-CN"/>
        </w:rPr>
        <w:t>由培训机构</w:t>
      </w:r>
      <w:r>
        <w:rPr>
          <w:rFonts w:hint="eastAsia" w:ascii="仿宋_GB2312" w:hAnsi="仿宋_GB2312" w:eastAsia="仿宋_GB2312" w:cs="仿宋_GB2312"/>
          <w:color w:val="auto"/>
          <w:sz w:val="32"/>
          <w:szCs w:val="32"/>
          <w:lang w:val="en-US" w:eastAsia="zh-CN"/>
        </w:rPr>
        <w:t>扫描后上传系统。</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审核要点：是否按要求提供劳动合同、社会保障缴纳凭证、工资流水发放凭证（最近2个月的工资流水）材料三者之一。</w:t>
      </w:r>
    </w:p>
    <w:p>
      <w:pPr>
        <w:spacing w:line="600" w:lineRule="exact"/>
        <w:ind w:firstLine="643" w:firstLineChars="200"/>
        <w:rPr>
          <w:rFonts w:hint="eastAsia" w:ascii="楷体_GB2312" w:hAnsi="楷体_GB2312" w:eastAsia="楷体_GB2312" w:cs="楷体_GB2312"/>
          <w:b w:val="0"/>
          <w:bCs/>
          <w:snapToGrid/>
          <w:color w:val="auto"/>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第九条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b w:val="0"/>
          <w:bCs/>
          <w:snapToGrid/>
          <w:color w:val="auto"/>
          <w:kern w:val="2"/>
          <w:sz w:val="32"/>
          <w:szCs w:val="32"/>
          <w:lang w:val="en-US" w:eastAsia="zh-CN" w:bidi="ar-SA"/>
        </w:rPr>
        <w:t>申领期限：证书核发之日起6个月内。</w:t>
      </w:r>
    </w:p>
    <w:p>
      <w:pPr>
        <w:pStyle w:val="2"/>
        <w:widowControl w:val="0"/>
        <w:kinsoku/>
        <w:autoSpaceDE/>
        <w:autoSpaceDN/>
        <w:adjustRightInd/>
        <w:snapToGrid/>
        <w:spacing w:line="600" w:lineRule="exact"/>
        <w:ind w:firstLine="643"/>
        <w:jc w:val="left"/>
        <w:textAlignment w:val="auto"/>
        <w:rPr>
          <w:rFonts w:hint="eastAsia" w:ascii="仿宋_GB2312" w:hAnsi="仿宋_GB2312" w:eastAsia="仿宋_GB2312" w:cs="仿宋_GB2312"/>
          <w:b w:val="0"/>
          <w:bCs/>
          <w:snapToGrid/>
          <w:color w:val="auto"/>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b w:val="0"/>
          <w:bCs/>
          <w:snapToGrid/>
          <w:color w:val="auto"/>
          <w:kern w:val="2"/>
          <w:sz w:val="32"/>
          <w:szCs w:val="32"/>
          <w:lang w:val="en-US" w:eastAsia="zh-CN" w:bidi="ar-SA"/>
        </w:rPr>
        <w:t>补贴审核</w:t>
      </w:r>
    </w:p>
    <w:p>
      <w:pPr>
        <w:pStyle w:val="2"/>
        <w:spacing w:line="600" w:lineRule="exact"/>
        <w:ind w:firstLine="64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人社部门应建立“培、管、审”相分离的工作机制和“初审、复核、公示、审批”四级把关的补贴申领发放审核审批机制。</w:t>
      </w:r>
    </w:p>
    <w:p>
      <w:pPr>
        <w:pStyle w:val="2"/>
        <w:numPr>
          <w:ilvl w:val="0"/>
          <w:numId w:val="3"/>
        </w:numPr>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Cs/>
          <w:color w:val="auto"/>
          <w:sz w:val="32"/>
          <w:szCs w:val="32"/>
          <w:lang w:eastAsia="zh-CN"/>
        </w:rPr>
        <w:t>审核</w:t>
      </w:r>
      <w:r>
        <w:rPr>
          <w:rFonts w:hint="eastAsia" w:ascii="仿宋_GB2312" w:hAnsi="仿宋_GB2312" w:eastAsia="仿宋_GB2312" w:cs="仿宋_GB2312"/>
          <w:color w:val="auto"/>
          <w:sz w:val="32"/>
          <w:szCs w:val="32"/>
          <w:lang w:eastAsia="zh-CN"/>
        </w:rPr>
        <w:t>。人社部门经办岗位负责对培训机构申报材料进行审核，主要对培训学员出勤率、补贴对象是否在培训后取得相应的国家职业资格证书（职业技能等级证书）、培训视频资料是否符合要求、补贴金额的计算是否正确、就业情况是否符合要求等内容进行审核。</w:t>
      </w:r>
    </w:p>
    <w:p>
      <w:pPr>
        <w:pStyle w:val="2"/>
        <w:numPr>
          <w:ilvl w:val="0"/>
          <w:numId w:val="0"/>
        </w:numPr>
        <w:spacing w:line="60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bCs/>
          <w:color w:val="auto"/>
          <w:sz w:val="32"/>
          <w:szCs w:val="32"/>
          <w:lang w:eastAsia="zh-CN"/>
        </w:rPr>
        <w:t>（二）复核。</w:t>
      </w:r>
      <w:r>
        <w:rPr>
          <w:rFonts w:hint="eastAsia" w:ascii="仿宋_GB2312" w:hAnsi="仿宋_GB2312" w:eastAsia="仿宋_GB2312" w:cs="仿宋_GB2312"/>
          <w:color w:val="auto"/>
          <w:sz w:val="32"/>
          <w:szCs w:val="32"/>
          <w:lang w:eastAsia="zh-CN"/>
        </w:rPr>
        <w:t>人社部门复核岗位对初审信息、培训全程监管情况等进行复核监督，确保各项补贴信息准确无误。</w:t>
      </w:r>
    </w:p>
    <w:p>
      <w:pPr>
        <w:pStyle w:val="2"/>
        <w:spacing w:line="600" w:lineRule="exact"/>
        <w:ind w:firstLine="643"/>
        <w:rPr>
          <w:rFonts w:ascii="仿宋_GB2312" w:hAnsi="仿宋_GB2312" w:eastAsia="仿宋_GB2312" w:cs="仿宋_GB2312"/>
          <w:b/>
          <w:bCs/>
          <w:sz w:val="32"/>
          <w:szCs w:val="32"/>
          <w:lang w:eastAsia="zh-CN"/>
        </w:rPr>
      </w:pPr>
      <w:r>
        <w:rPr>
          <w:rFonts w:hint="eastAsia" w:ascii="楷体_GB2312" w:hAnsi="楷体_GB2312" w:eastAsia="楷体_GB2312" w:cs="楷体_GB2312"/>
          <w:b/>
          <w:bCs w:val="0"/>
          <w:snapToGrid/>
          <w:color w:val="auto"/>
          <w:kern w:val="2"/>
          <w:sz w:val="32"/>
          <w:szCs w:val="32"/>
          <w:lang w:val="en-US" w:eastAsia="zh-CN" w:bidi="ar-SA"/>
        </w:rPr>
        <w:t>第十一条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b w:val="0"/>
          <w:bCs/>
          <w:snapToGrid/>
          <w:color w:val="auto"/>
          <w:kern w:val="2"/>
          <w:sz w:val="32"/>
          <w:szCs w:val="32"/>
          <w:lang w:val="en-US" w:eastAsia="zh-CN" w:bidi="ar-SA"/>
        </w:rPr>
        <w:t>补贴公示</w:t>
      </w:r>
    </w:p>
    <w:p>
      <w:pPr>
        <w:pStyle w:val="2"/>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对完成审核、复核流程后的补贴资金落实公示制度，人社部门应进行不少于5个工作日的公示，公示内容包括享受补贴单位名称或人员名单（含身份证号码，为保护隐私应隐藏部分数字）、补贴标准及金额、培训的职业（工种）及等级、取得的证书等内容。</w:t>
      </w:r>
    </w:p>
    <w:p>
      <w:pPr>
        <w:pStyle w:val="2"/>
        <w:spacing w:line="600" w:lineRule="exact"/>
        <w:ind w:firstLine="64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）公示期内收到实名举报的，人社部门应组织调查核实，并遵循客观、公正原则进行核查，符合条件的，按规定发放补贴，不符合补贴申领条件的，取消补贴资格，并于5个工作日内书面告知申请者。</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color w:val="auto"/>
          <w:sz w:val="44"/>
          <w:szCs w:val="44"/>
          <w:lang w:eastAsia="zh-CN"/>
        </w:rPr>
        <w:t>第四章 资金拨付</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pStyle w:val="2"/>
        <w:spacing w:line="600" w:lineRule="exact"/>
        <w:ind w:firstLine="643"/>
        <w:rPr>
          <w:rFonts w:hint="eastAsia" w:ascii="仿宋_GB2312" w:hAnsi="仿宋_GB2312" w:eastAsia="仿宋_GB2312" w:cs="仿宋_GB2312"/>
          <w:b w:val="0"/>
          <w:bCs/>
          <w:snapToGrid/>
          <w:color w:val="auto"/>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第十二条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b w:val="0"/>
          <w:bCs/>
          <w:snapToGrid/>
          <w:color w:val="auto"/>
          <w:kern w:val="2"/>
          <w:sz w:val="32"/>
          <w:szCs w:val="32"/>
          <w:lang w:val="en-US" w:eastAsia="zh-CN" w:bidi="ar-SA"/>
        </w:rPr>
        <w:t>资金拨付</w:t>
      </w:r>
    </w:p>
    <w:p>
      <w:pPr>
        <w:pStyle w:val="2"/>
        <w:spacing w:line="600" w:lineRule="exact"/>
        <w:ind w:firstLine="640"/>
        <w:rPr>
          <w:rFonts w:hint="eastAsia" w:ascii="仿宋_GB2312" w:hAnsi="仿宋_GB2312" w:eastAsia="仿宋_GB2312" w:cs="仿宋_GB2312"/>
          <w:b w:val="0"/>
          <w:bCs/>
          <w:snapToGrid/>
          <w:color w:val="FF0000"/>
          <w:kern w:val="2"/>
          <w:sz w:val="32"/>
          <w:szCs w:val="32"/>
          <w:lang w:val="en-US" w:eastAsia="zh-CN" w:bidi="ar-SA"/>
        </w:rPr>
      </w:pPr>
      <w:r>
        <w:rPr>
          <w:rFonts w:hint="eastAsia" w:ascii="仿宋_GB2312" w:hAnsi="仿宋_GB2312" w:eastAsia="仿宋_GB2312" w:cs="仿宋_GB2312"/>
          <w:color w:val="auto"/>
          <w:sz w:val="32"/>
          <w:szCs w:val="32"/>
          <w:lang w:eastAsia="zh-CN"/>
        </w:rPr>
        <w:t>对于公示期内无异议的，或者核查异议事项与事实不符且不影响补贴发放的，必须经具有独立法人资格的人社局或所属单位班子集体研究审批，并由该单位主要负责人签字确认后，按规定及时将补贴资金支付至申请人社会保障卡银行账户、一卡通账户或申请单位银行基本账户。</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color w:val="auto"/>
          <w:sz w:val="44"/>
          <w:szCs w:val="44"/>
          <w:lang w:eastAsia="zh-CN"/>
        </w:rPr>
        <w:t>第五章 资金使用监督</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pStyle w:val="2"/>
        <w:widowControl w:val="0"/>
        <w:kinsoku/>
        <w:autoSpaceDE/>
        <w:autoSpaceDN/>
        <w:adjustRightInd/>
        <w:snapToGrid/>
        <w:spacing w:line="600" w:lineRule="exact"/>
        <w:ind w:firstLine="640"/>
        <w:jc w:val="left"/>
        <w:textAlignment w:val="auto"/>
        <w:rPr>
          <w:rFonts w:hint="default" w:ascii="仿宋" w:hAnsi="仿宋" w:eastAsia="仿宋" w:cs="仿宋"/>
          <w:color w:val="FF0000"/>
          <w:spacing w:val="7"/>
          <w:kern w:val="0"/>
          <w:sz w:val="31"/>
          <w:szCs w:val="31"/>
          <w:lang w:val="en-US" w:eastAsia="zh-CN"/>
        </w:rPr>
      </w:pPr>
      <w:r>
        <w:rPr>
          <w:rFonts w:hint="eastAsia" w:ascii="楷体_GB2312" w:hAnsi="楷体_GB2312" w:eastAsia="楷体_GB2312" w:cs="楷体_GB2312"/>
          <w:b/>
          <w:bCs w:val="0"/>
          <w:snapToGrid/>
          <w:color w:val="auto"/>
          <w:kern w:val="2"/>
          <w:sz w:val="32"/>
          <w:szCs w:val="32"/>
          <w:lang w:val="en-US" w:eastAsia="zh-CN" w:bidi="ar-SA"/>
        </w:rPr>
        <w:t>第十三条</w:t>
      </w:r>
      <w:r>
        <w:rPr>
          <w:rFonts w:hint="eastAsia" w:ascii="仿宋_GB2312" w:hAnsi="仿宋_GB2312" w:eastAsia="仿宋_GB2312" w:cs="仿宋_GB2312"/>
          <w:b w:val="0"/>
          <w:bCs/>
          <w:sz w:val="32"/>
          <w:szCs w:val="32"/>
          <w:lang w:val="en-US" w:eastAsia="zh-CN"/>
        </w:rPr>
        <w:t xml:space="preserve"> 人社部门应加强内部风险防控，建立健全资金管理规章制度，强化内部财务管理，优化业务流程，建立和完善就业补助资金发放台账，做好资金管理使用的基础工作。</w:t>
      </w:r>
    </w:p>
    <w:p>
      <w:pPr>
        <w:pStyle w:val="2"/>
        <w:widowControl w:val="0"/>
        <w:kinsoku/>
        <w:autoSpaceDE/>
        <w:autoSpaceDN/>
        <w:adjustRightInd/>
        <w:snapToGrid/>
        <w:spacing w:line="560" w:lineRule="exact"/>
        <w:ind w:firstLine="643"/>
        <w:jc w:val="left"/>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楷体_GB2312" w:hAnsi="楷体_GB2312" w:eastAsia="楷体_GB2312" w:cs="楷体_GB2312"/>
          <w:b/>
          <w:bCs w:val="0"/>
          <w:snapToGrid/>
          <w:color w:val="auto"/>
          <w:kern w:val="2"/>
          <w:sz w:val="32"/>
          <w:szCs w:val="32"/>
          <w:lang w:val="en-US" w:eastAsia="zh-CN" w:bidi="ar-SA"/>
        </w:rPr>
        <w:t>第十四条</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val="0"/>
          <w:color w:val="auto"/>
          <w:sz w:val="32"/>
          <w:szCs w:val="32"/>
          <w:highlight w:val="none"/>
          <w:u w:val="none"/>
          <w:lang w:val="en-US" w:eastAsia="zh-CN"/>
        </w:rPr>
        <w:t>人社部门、培训机构应妥善保管开班审核、培训监管、补贴审核、资金拨付、资金使用监督等各环节所有资料并及时进行归档，归档资料要装订成册，至少保存三年以上。</w:t>
      </w:r>
    </w:p>
    <w:p>
      <w:pPr>
        <w:spacing w:line="600" w:lineRule="exact"/>
        <w:ind w:firstLine="643" w:firstLineChars="200"/>
        <w:jc w:val="left"/>
        <w:outlineLvl w:val="0"/>
        <w:rPr>
          <w:rFonts w:hint="eastAsia" w:ascii="仿宋" w:hAnsi="仿宋" w:eastAsia="仿宋" w:cs="仿宋"/>
          <w:snapToGrid w:val="0"/>
          <w:color w:val="FF0000"/>
          <w:spacing w:val="7"/>
          <w:kern w:val="0"/>
          <w:sz w:val="31"/>
          <w:szCs w:val="31"/>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第十五条</w:t>
      </w:r>
      <w:r>
        <w:rPr>
          <w:rFonts w:hint="eastAsia" w:ascii="仿宋_GB2312" w:hAnsi="仿宋_GB2312" w:eastAsia="仿宋_GB2312" w:cs="仿宋_GB2312"/>
          <w:color w:val="auto"/>
          <w:sz w:val="32"/>
          <w:szCs w:val="32"/>
          <w:lang w:val="en-US" w:eastAsia="zh-CN"/>
        </w:rPr>
        <w:t xml:space="preserve"> 补贴对象（包括个人、企业、培训机构）对所提交材料的真实有效性负责，人社部门负责对申报材料的形式审查。对发现以不实承诺、欺诈、伪造材料等手段骗取补助资金的，责令退回违规使用、被骗取资金，按照《财政违法行为处罚处分条例》等有关规定作出处理，追究相关人员责任，依法纳入个人征信记录和失信被执行人名单。构成犯罪的，依法追究刑事责任。</w:t>
      </w:r>
    </w:p>
    <w:p>
      <w:pPr>
        <w:spacing w:line="600" w:lineRule="exact"/>
        <w:ind w:firstLine="643" w:firstLineChars="200"/>
        <w:jc w:val="left"/>
        <w:outlineLvl w:val="0"/>
        <w:rPr>
          <w:rFonts w:hint="eastAsia" w:ascii="仿宋" w:hAnsi="仿宋" w:eastAsia="仿宋" w:cs="仿宋"/>
          <w:snapToGrid w:val="0"/>
          <w:color w:val="FF0000"/>
          <w:spacing w:val="7"/>
          <w:kern w:val="0"/>
          <w:sz w:val="31"/>
          <w:szCs w:val="31"/>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 xml:space="preserve">第十六条 </w:t>
      </w:r>
      <w:r>
        <w:rPr>
          <w:rFonts w:hint="eastAsia" w:ascii="仿宋_GB2312" w:hAnsi="仿宋_GB2312" w:eastAsia="仿宋_GB2312" w:cs="仿宋_GB2312"/>
          <w:color w:val="auto"/>
          <w:sz w:val="32"/>
          <w:szCs w:val="32"/>
          <w:lang w:val="en-US" w:eastAsia="zh-CN"/>
        </w:rPr>
        <w:t>培训机构应规范资金使用管理，每年进行年检时应按要求提供审计报告；人社部门审核时发现审计报告存在问题的，应开展专项核查，培训机构及补贴对象应积极配合相关核查工作。</w:t>
      </w:r>
    </w:p>
    <w:p>
      <w:pPr>
        <w:pStyle w:val="2"/>
        <w:widowControl w:val="0"/>
        <w:kinsoku/>
        <w:autoSpaceDE/>
        <w:autoSpaceDN/>
        <w:adjustRightInd/>
        <w:snapToGrid/>
        <w:spacing w:line="600" w:lineRule="exact"/>
        <w:ind w:firstLine="643"/>
        <w:jc w:val="left"/>
        <w:textAlignment w:val="auto"/>
        <w:rPr>
          <w:rFonts w:hint="default" w:ascii="仿宋_GB2312" w:hAnsi="仿宋_GB2312" w:eastAsia="仿宋_GB2312" w:cs="仿宋_GB2312"/>
          <w:b w:val="0"/>
          <w:bCs/>
          <w:color w:val="FF0000"/>
          <w:sz w:val="32"/>
          <w:szCs w:val="32"/>
          <w:lang w:val="en-US" w:eastAsia="zh-CN"/>
        </w:rPr>
      </w:pPr>
      <w:r>
        <w:rPr>
          <w:rFonts w:hint="eastAsia" w:ascii="楷体_GB2312" w:hAnsi="楷体_GB2312" w:eastAsia="楷体_GB2312" w:cs="楷体_GB2312"/>
          <w:b/>
          <w:bCs w:val="0"/>
          <w:snapToGrid/>
          <w:color w:val="auto"/>
          <w:kern w:val="2"/>
          <w:sz w:val="32"/>
          <w:szCs w:val="32"/>
          <w:lang w:val="en-US" w:eastAsia="zh-CN" w:bidi="ar-SA"/>
        </w:rPr>
        <w:t>第十七条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color w:val="auto"/>
          <w:sz w:val="32"/>
          <w:szCs w:val="32"/>
        </w:rPr>
        <w:t>人社部门要严格按照培训政策规定、财务管理规定发放和使用，主动接受各级审计监督和上级业务部门的检查。建立“谁使用、谁负责”的责任追究机制。职业技能培训补贴资金使用管理工作中，工作人员存在违反规定分配资金、擅自扩大支出范围以及其他滥用职权、玩忽职守、徇私舞弊等违法行为的，按照预算法、公务员法、监察法、财政违法行为处置处分条例等国家有关规定追究相应责任；涉嫌犯罪的，依法移送司法机关处理。</w:t>
      </w:r>
    </w:p>
    <w:p>
      <w:pPr>
        <w:keepNext w:val="0"/>
        <w:keepLines w:val="0"/>
        <w:pageBreakBefore w:val="0"/>
        <w:widowControl/>
        <w:kinsoku w:val="0"/>
        <w:wordWrap/>
        <w:overflowPunct/>
        <w:topLinePunct w:val="0"/>
        <w:autoSpaceDE w:val="0"/>
        <w:autoSpaceDN w:val="0"/>
        <w:bidi w:val="0"/>
        <w:adjustRightInd w:val="0"/>
        <w:snapToGrid w:val="0"/>
        <w:spacing w:line="554" w:lineRule="exact"/>
        <w:ind w:firstLine="643" w:firstLineChars="200"/>
        <w:jc w:val="both"/>
        <w:textAlignment w:val="baseline"/>
        <w:outlineLvl w:val="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  </w:t>
      </w:r>
    </w:p>
    <w:p>
      <w:pPr>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71552" behindDoc="0" locked="0" layoutInCell="1" allowOverlap="1">
                <wp:simplePos x="0" y="0"/>
                <wp:positionH relativeFrom="column">
                  <wp:posOffset>-45720</wp:posOffset>
                </wp:positionH>
                <wp:positionV relativeFrom="paragraph">
                  <wp:posOffset>-74295</wp:posOffset>
                </wp:positionV>
                <wp:extent cx="874395" cy="423545"/>
                <wp:effectExtent l="0" t="0" r="1905" b="14605"/>
                <wp:wrapNone/>
                <wp:docPr id="15"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wps:txbx>
                      <wps:bodyPr vert="horz" anchor="t" anchorCtr="0" upright="1"/>
                    </wps:wsp>
                  </a:graphicData>
                </a:graphic>
              </wp:anchor>
            </w:drawing>
          </mc:Choice>
          <mc:Fallback>
            <w:pict>
              <v:shape id="文本框 2" o:spid="_x0000_s1026" o:spt="202" type="#_x0000_t202" style="position:absolute;left:0pt;margin-left:-3.6pt;margin-top:-5.85pt;height:33.35pt;width:68.85pt;z-index:251671552;mso-width-relative:page;mso-height-relative:page;" fillcolor="#FFFFFF" filled="t" stroked="f" coordsize="21600,21600" o:gfxdata="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IVSqtcAAAAJAQAADwAAAAAAAAABACAAAAAiAAAAZHJzL2Rvd25yZXYueG1sUEsBAhQA&#10;FAAAAAgAh07iQIH17Jq6AQAATgMAAA4AAAAAAAAAAQAgAAAAJgEAAGRycy9lMm9Eb2MueG1sUEsF&#10;BgAAAAAGAAYAWQEAAFI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开 班 承 诺 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_GB2312" w:hAnsi="仿宋_GB2312" w:eastAsia="仿宋_GB2312" w:cs="仿宋_GB2312"/>
          <w:sz w:val="32"/>
          <w:szCs w:val="32"/>
          <w:lang w:val="en-US" w:eastAsia="zh-CN"/>
        </w:rPr>
      </w:pPr>
      <w:r>
        <w:rPr>
          <w:rFonts w:hint="default" w:ascii="Arial" w:hAnsi="Arial" w:eastAsia="仿宋_GB2312" w:cs="Arial"/>
          <w:sz w:val="32"/>
          <w:szCs w:val="32"/>
          <w:lang w:val="en-US" w:eastAsia="zh-CN"/>
        </w:rPr>
        <w:t>××</w:t>
      </w:r>
      <w:r>
        <w:rPr>
          <w:rFonts w:hint="eastAsia" w:ascii="仿宋_GB2312" w:hAnsi="仿宋_GB2312" w:eastAsia="仿宋_GB2312" w:cs="仿宋_GB2312"/>
          <w:sz w:val="32"/>
          <w:szCs w:val="32"/>
          <w:lang w:val="en-US" w:eastAsia="zh-CN"/>
        </w:rPr>
        <w:t>人社局：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根据国家法律法规和相关文件关于职业技能培训培训和资金使用的有关规定，为切实履行培训主体责任，我单位（公司）现就</w:t>
      </w:r>
      <w:r>
        <w:rPr>
          <w:rFonts w:hint="default" w:ascii="Arial" w:hAnsi="Arial" w:eastAsia="仿宋_GB2312" w:cs="Arial"/>
          <w:sz w:val="32"/>
          <w:szCs w:val="32"/>
          <w:lang w:val="en-US" w:eastAsia="zh-CN"/>
        </w:rPr>
        <w:t>××</w:t>
      </w:r>
      <w:r>
        <w:rPr>
          <w:rFonts w:hint="eastAsia" w:ascii="仿宋_GB2312" w:hAnsi="仿宋_GB2312" w:eastAsia="仿宋_GB2312" w:cs="仿宋_GB2312"/>
          <w:sz w:val="32"/>
          <w:szCs w:val="32"/>
          <w:lang w:val="en-US" w:eastAsia="zh-CN"/>
        </w:rPr>
        <w:t>工种职业技能培训作如下承诺：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一、</w:t>
      </w:r>
      <w:r>
        <w:rPr>
          <w:rFonts w:hint="eastAsia" w:ascii="仿宋_GB2312" w:hAnsi="仿宋_GB2312" w:eastAsia="仿宋_GB2312" w:cs="仿宋_GB2312"/>
          <w:b w:val="0"/>
          <w:bCs w:val="0"/>
          <w:sz w:val="32"/>
          <w:szCs w:val="32"/>
          <w:lang w:val="en-US" w:eastAsia="zh-CN"/>
        </w:rPr>
        <w:t>严格落实安全生产主体责任，将安全生产和消防安全等等内容列入培训课程，加强培训组织管理，承诺培训实施过程中不发生安全生产事故。</w:t>
      </w:r>
    </w:p>
    <w:p>
      <w:pPr>
        <w:keepNext w:val="0"/>
        <w:keepLines w:val="0"/>
        <w:pageBreakBefore w:val="0"/>
        <w:widowControl w:val="0"/>
        <w:kinsoku/>
        <w:wordWrap/>
        <w:overflowPunct/>
        <w:topLinePunct w:val="0"/>
        <w:autoSpaceDE/>
        <w:autoSpaceDN/>
        <w:bidi w:val="0"/>
        <w:adjustRightInd/>
        <w:snapToGrid/>
        <w:spacing w:line="520" w:lineRule="exact"/>
        <w:ind w:right="-168" w:rightChars="-8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二、</w:t>
      </w:r>
      <w:r>
        <w:rPr>
          <w:rFonts w:hint="eastAsia" w:ascii="仿宋_GB2312" w:hAnsi="仿宋_GB2312" w:eastAsia="仿宋_GB2312" w:cs="仿宋_GB2312"/>
          <w:b w:val="0"/>
          <w:bCs w:val="0"/>
          <w:sz w:val="32"/>
          <w:szCs w:val="32"/>
          <w:lang w:val="en-US" w:eastAsia="zh-CN"/>
        </w:rPr>
        <w:t>严格落实培训主体责任，按照职业技能培训实施要求，对讲师资质、学员（职工）身份类别进行审核，合理制定教学计划，将疫情防控、禁毒知识、生态乡村、艾滋病预防等内容列入培训课程，按时按质组织实施培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三、</w:t>
      </w:r>
      <w:r>
        <w:rPr>
          <w:rFonts w:hint="eastAsia" w:ascii="仿宋_GB2312" w:hAnsi="仿宋_GB2312" w:eastAsia="仿宋_GB2312" w:cs="仿宋_GB2312"/>
          <w:b w:val="0"/>
          <w:bCs w:val="0"/>
          <w:sz w:val="32"/>
          <w:szCs w:val="32"/>
          <w:lang w:val="en-US" w:eastAsia="zh-CN"/>
        </w:rPr>
        <w:t>严格落实广西“数智人社”业务管理信息系统使用规定，切实做好开班申请、考勤管理（每次课程上传不少于5张照片和3个短视频）、补贴申报及数据统计的上传报送工作，做到信息上传详细准确。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四、</w:t>
      </w:r>
      <w:r>
        <w:rPr>
          <w:rFonts w:hint="eastAsia" w:ascii="仿宋_GB2312" w:hAnsi="仿宋_GB2312" w:eastAsia="仿宋_GB2312" w:cs="仿宋_GB2312"/>
          <w:b w:val="0"/>
          <w:bCs w:val="0"/>
          <w:sz w:val="32"/>
          <w:szCs w:val="32"/>
          <w:lang w:val="en-US" w:eastAsia="zh-CN"/>
        </w:rPr>
        <w:t>严格落实材料审核责任，对提交的所有材料真实性进行审核，对因材料虚假遗漏造成的任何损失，愿自行承担一切责任。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承诺单位（企业）:</w:t>
      </w:r>
    </w:p>
    <w:p>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  年   月   日</w:t>
      </w:r>
    </w:p>
    <w:p>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_GB2312" w:hAnsi="仿宋_GB2312" w:eastAsia="仿宋_GB2312" w:cs="仿宋_GB2312"/>
          <w:sz w:val="32"/>
          <w:szCs w:val="32"/>
          <w:lang w:val="en-US" w:eastAsia="zh-CN"/>
        </w:rPr>
        <w:sectPr>
          <w:headerReference r:id="rId6" w:type="default"/>
          <w:footerReference r:id="rId7" w:type="default"/>
          <w:pgSz w:w="11906" w:h="16838"/>
          <w:pgMar w:top="1440" w:right="1417" w:bottom="1417" w:left="1417" w:header="850" w:footer="992" w:gutter="0"/>
          <w:pgBorders>
            <w:top w:val="none" w:sz="0" w:space="0"/>
            <w:left w:val="none" w:sz="0" w:space="0"/>
            <w:bottom w:val="none" w:sz="0" w:space="0"/>
            <w:right w:val="none" w:sz="0" w:space="0"/>
          </w:pgBorders>
          <w:pgNumType w:fmt="decimal" w:start="1"/>
          <w:cols w:space="0" w:num="1"/>
          <w:rtlGutter w:val="0"/>
          <w:docGrid w:type="lines" w:linePitch="316" w:charSpace="0"/>
        </w:sect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1312" behindDoc="0" locked="0" layoutInCell="1" allowOverlap="1">
                <wp:simplePos x="0" y="0"/>
                <wp:positionH relativeFrom="column">
                  <wp:posOffset>-266065</wp:posOffset>
                </wp:positionH>
                <wp:positionV relativeFrom="paragraph">
                  <wp:posOffset>-241300</wp:posOffset>
                </wp:positionV>
                <wp:extent cx="874395" cy="423545"/>
                <wp:effectExtent l="0" t="0" r="1905" b="14605"/>
                <wp:wrapNone/>
                <wp:docPr id="1"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wps:txbx>
                      <wps:bodyPr vert="horz" anchor="t" anchorCtr="0" upright="1"/>
                    </wps:wsp>
                  </a:graphicData>
                </a:graphic>
              </wp:anchor>
            </w:drawing>
          </mc:Choice>
          <mc:Fallback>
            <w:pict>
              <v:shape id="文本框 2" o:spid="_x0000_s1026" o:spt="202" type="#_x0000_t202" style="position:absolute;left:0pt;margin-left:-20.95pt;margin-top:-19pt;height:33.35pt;width:68.85pt;z-index:251661312;mso-width-relative:page;mso-height-relative:page;" fillcolor="#FFFFFF" filled="t" stroked="f" coordsize="21600,21600" o:gfxdata="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zHYKNcAAAAJAQAADwAAAAAAAAABACAAAAAiAAAAZHJzL2Rvd25yZXYueG1sUEsBAhQA&#10;FAAAAAgAh07iQGPzn3G6AQAATQMAAA4AAAAAAAAAAQAgAAAAJgEAAGRycy9lMm9Eb2MueG1sUEsF&#10;BgAAAAAGAAYAWQEAAFI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v:textbox>
              </v:shape>
            </w:pict>
          </mc:Fallback>
        </mc:AlternateContent>
      </w:r>
      <w:r>
        <w:rPr>
          <w:rFonts w:hint="eastAsia" w:ascii="方正小标宋简体" w:hAnsi="方正小标宋简体" w:eastAsia="方正小标宋简体" w:cs="方正小标宋简体"/>
          <w:sz w:val="44"/>
          <w:szCs w:val="44"/>
          <w:lang w:val="en-US" w:eastAsia="zh-CN"/>
        </w:rPr>
        <w:t>南宁市补贴性职业技能培训学员</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培训意愿需求登记表</w:t>
      </w:r>
    </w:p>
    <w:tbl>
      <w:tblPr>
        <w:tblStyle w:val="13"/>
        <w:tblW w:w="52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830"/>
        <w:gridCol w:w="900"/>
        <w:gridCol w:w="810"/>
        <w:gridCol w:w="1110"/>
        <w:gridCol w:w="1680"/>
        <w:gridCol w:w="1071"/>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姓 名</w:t>
            </w:r>
          </w:p>
        </w:tc>
        <w:tc>
          <w:tcPr>
            <w:tcW w:w="93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宋体" w:hAnsi="宋体" w:eastAsia="宋体"/>
                <w:sz w:val="24"/>
              </w:rPr>
            </w:pPr>
          </w:p>
        </w:tc>
        <w:tc>
          <w:tcPr>
            <w:tcW w:w="4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性 别</w:t>
            </w:r>
          </w:p>
        </w:tc>
        <w:tc>
          <w:tcPr>
            <w:tcW w:w="4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p>
        </w:tc>
        <w:tc>
          <w:tcPr>
            <w:tcW w:w="56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民 族</w:t>
            </w:r>
          </w:p>
        </w:tc>
        <w:tc>
          <w:tcPr>
            <w:tcW w:w="85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宋体" w:hAnsi="宋体" w:eastAsia="宋体"/>
                <w:sz w:val="24"/>
              </w:rPr>
            </w:pPr>
          </w:p>
        </w:tc>
        <w:tc>
          <w:tcPr>
            <w:tcW w:w="54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年 龄</w:t>
            </w:r>
          </w:p>
        </w:tc>
        <w:tc>
          <w:tcPr>
            <w:tcW w:w="5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sz w:val="24"/>
              </w:rPr>
            </w:pPr>
            <w:r>
              <w:rPr>
                <w:rFonts w:hint="eastAsia" w:ascii="宋体" w:hAnsi="宋体" w:eastAsia="宋体"/>
                <w:sz w:val="24"/>
              </w:rPr>
              <w:t>身份证</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号码</w:t>
            </w:r>
          </w:p>
        </w:tc>
        <w:tc>
          <w:tcPr>
            <w:tcW w:w="2377" w:type="pct"/>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p>
        </w:tc>
        <w:tc>
          <w:tcPr>
            <w:tcW w:w="85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个人联系电话</w:t>
            </w:r>
          </w:p>
        </w:tc>
        <w:tc>
          <w:tcPr>
            <w:tcW w:w="1061" w:type="pct"/>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olor w:val="auto"/>
                <w:sz w:val="24"/>
                <w:lang w:eastAsia="zh-CN"/>
              </w:rPr>
            </w:pPr>
            <w:r>
              <w:rPr>
                <w:rFonts w:hint="eastAsia" w:ascii="宋体" w:hAnsi="宋体" w:eastAsia="宋体"/>
                <w:color w:val="auto"/>
                <w:sz w:val="24"/>
                <w:lang w:eastAsia="zh-CN"/>
              </w:rPr>
              <w:t>身份证</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地址</w:t>
            </w:r>
          </w:p>
        </w:tc>
        <w:tc>
          <w:tcPr>
            <w:tcW w:w="4297" w:type="pct"/>
            <w:gridSpan w:val="7"/>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70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人员类别</w:t>
            </w:r>
          </w:p>
        </w:tc>
        <w:tc>
          <w:tcPr>
            <w:tcW w:w="4297" w:type="pct"/>
            <w:gridSpan w:val="7"/>
            <w:vAlign w:val="center"/>
          </w:tcPr>
          <w:p>
            <w:pPr>
              <w:spacing w:line="400" w:lineRule="exact"/>
              <w:jc w:val="left"/>
              <w:rPr>
                <w:rFonts w:ascii="宋体" w:hAnsi="宋体" w:eastAsia="宋体"/>
                <w:sz w:val="24"/>
              </w:rPr>
            </w:pPr>
            <w:r>
              <w:rPr>
                <w:rFonts w:hint="eastAsia" w:ascii="宋体" w:hAnsi="宋体" w:eastAsia="宋体"/>
                <w:sz w:val="24"/>
              </w:rPr>
              <w:t>1.□五类人员</w:t>
            </w:r>
          </w:p>
          <w:p>
            <w:pPr>
              <w:spacing w:line="400" w:lineRule="exact"/>
              <w:ind w:firstLine="799" w:firstLineChars="333"/>
              <w:jc w:val="left"/>
              <w:rPr>
                <w:rFonts w:ascii="宋体" w:hAnsi="宋体" w:eastAsia="宋体"/>
                <w:sz w:val="24"/>
              </w:rPr>
            </w:pPr>
            <w:r>
              <w:rPr>
                <w:rFonts w:hint="eastAsia" w:ascii="宋体" w:hAnsi="宋体" w:eastAsia="宋体"/>
                <w:sz w:val="24"/>
              </w:rPr>
              <w:t>□困难家庭劳动者        □应届毕业生（高校、职业院校）</w:t>
            </w:r>
          </w:p>
          <w:p>
            <w:pPr>
              <w:spacing w:line="400" w:lineRule="exact"/>
              <w:ind w:firstLine="799" w:firstLineChars="333"/>
              <w:jc w:val="left"/>
              <w:rPr>
                <w:rFonts w:ascii="宋体" w:hAnsi="宋体" w:eastAsia="宋体"/>
                <w:sz w:val="24"/>
              </w:rPr>
            </w:pPr>
            <w:r>
              <w:rPr>
                <w:rFonts w:hint="eastAsia" w:ascii="宋体" w:hAnsi="宋体" w:eastAsia="宋体"/>
                <w:sz w:val="24"/>
                <w:lang w:eastAsia="zh-CN"/>
              </w:rPr>
              <w:t>□</w:t>
            </w:r>
            <w:r>
              <w:rPr>
                <w:rFonts w:hint="eastAsia" w:ascii="宋体" w:hAnsi="宋体" w:eastAsia="宋体"/>
                <w:sz w:val="24"/>
              </w:rPr>
              <w:t>农村转移就业劳动者    □城镇登记失业人员</w:t>
            </w:r>
          </w:p>
          <w:p>
            <w:pPr>
              <w:spacing w:line="400" w:lineRule="exact"/>
              <w:ind w:firstLine="799" w:firstLineChars="333"/>
              <w:jc w:val="left"/>
              <w:rPr>
                <w:rFonts w:ascii="宋体" w:hAnsi="宋体" w:eastAsia="宋体"/>
                <w:sz w:val="24"/>
              </w:rPr>
            </w:pPr>
            <w:r>
              <w:rPr>
                <w:rFonts w:hint="eastAsia" w:ascii="宋体" w:hAnsi="宋体" w:eastAsia="宋体"/>
                <w:sz w:val="24"/>
                <w:lang w:eastAsia="zh-CN"/>
              </w:rPr>
              <w:t>□</w:t>
            </w:r>
            <w:r>
              <w:rPr>
                <w:rFonts w:hint="eastAsia" w:ascii="宋体" w:hAnsi="宋体" w:eastAsia="宋体"/>
                <w:sz w:val="24"/>
              </w:rPr>
              <w:t>未继续升学应届初高中毕(肄)业生</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rPr>
            </w:pPr>
            <w:r>
              <w:rPr>
                <w:rFonts w:hint="eastAsia" w:ascii="宋体" w:hAnsi="宋体" w:eastAsia="宋体"/>
                <w:sz w:val="24"/>
              </w:rPr>
              <w:t>2.□其他人员</w:t>
            </w:r>
          </w:p>
          <w:p>
            <w:pPr>
              <w:keepNext w:val="0"/>
              <w:keepLines w:val="0"/>
              <w:pageBreakBefore w:val="0"/>
              <w:widowControl w:val="0"/>
              <w:kinsoku/>
              <w:wordWrap/>
              <w:overflowPunct/>
              <w:topLinePunct w:val="0"/>
              <w:autoSpaceDE/>
              <w:autoSpaceDN/>
              <w:bidi w:val="0"/>
              <w:adjustRightInd w:val="0"/>
              <w:snapToGrid w:val="0"/>
              <w:spacing w:line="240" w:lineRule="auto"/>
              <w:ind w:firstLine="734" w:firstLineChars="306"/>
              <w:jc w:val="left"/>
              <w:textAlignment w:val="auto"/>
              <w:rPr>
                <w:rFonts w:ascii="宋体" w:hAnsi="宋体" w:eastAsia="宋体"/>
                <w:sz w:val="24"/>
              </w:rPr>
            </w:pPr>
            <w:r>
              <w:rPr>
                <w:rFonts w:hint="eastAsia" w:ascii="宋体" w:hAnsi="宋体" w:eastAsia="宋体"/>
                <w:sz w:val="24"/>
              </w:rPr>
              <w:t xml:space="preserve">□企业在岗职工     </w:t>
            </w:r>
            <w:r>
              <w:rPr>
                <w:rFonts w:hint="eastAsia" w:ascii="宋体" w:hAnsi="宋体" w:eastAsia="宋体"/>
                <w:sz w:val="24"/>
                <w:lang w:eastAsia="zh-CN"/>
              </w:rPr>
              <w:t>□</w:t>
            </w:r>
            <w:r>
              <w:rPr>
                <w:rFonts w:hint="eastAsia" w:ascii="宋体" w:hAnsi="宋体" w:eastAsia="宋体"/>
                <w:sz w:val="24"/>
              </w:rPr>
              <w:t>就业帮扶车间和农民专业合作社用工</w:t>
            </w:r>
          </w:p>
          <w:p>
            <w:pPr>
              <w:keepNext w:val="0"/>
              <w:keepLines w:val="0"/>
              <w:pageBreakBefore w:val="0"/>
              <w:widowControl w:val="0"/>
              <w:kinsoku/>
              <w:wordWrap/>
              <w:overflowPunct/>
              <w:topLinePunct w:val="0"/>
              <w:autoSpaceDE/>
              <w:autoSpaceDN/>
              <w:bidi w:val="0"/>
              <w:adjustRightInd w:val="0"/>
              <w:snapToGrid w:val="0"/>
              <w:spacing w:line="240" w:lineRule="auto"/>
              <w:ind w:firstLine="734" w:firstLineChars="306"/>
              <w:jc w:val="left"/>
              <w:textAlignment w:val="auto"/>
              <w:rPr>
                <w:rFonts w:ascii="宋体" w:hAnsi="宋体" w:eastAsia="宋体"/>
                <w:sz w:val="24"/>
                <w:u w:val="single"/>
              </w:rPr>
            </w:pPr>
            <w:r>
              <w:rPr>
                <w:rFonts w:hint="eastAsia" w:ascii="宋体" w:hAnsi="宋体" w:eastAsia="宋体"/>
                <w:sz w:val="24"/>
              </w:rPr>
              <w:t>□灵活就业人员     □退役军人      □残疾人    □其他：</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5000" w:type="pct"/>
            <w:gridSpan w:val="8"/>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黑体" w:hAnsi="黑体" w:eastAsia="黑体"/>
                <w:b/>
                <w:sz w:val="24"/>
              </w:rPr>
            </w:pPr>
            <w:r>
              <w:rPr>
                <w:rFonts w:hint="eastAsia" w:ascii="黑体" w:hAnsi="黑体" w:eastAsia="黑体"/>
                <w:b/>
                <w:sz w:val="24"/>
              </w:rPr>
              <w:t>请根据您目前实际情况如实填写以下信息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jc w:val="center"/>
        </w:trPr>
        <w:tc>
          <w:tcPr>
            <w:tcW w:w="70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就业、创业</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情况</w:t>
            </w:r>
          </w:p>
        </w:tc>
        <w:tc>
          <w:tcPr>
            <w:tcW w:w="4297" w:type="pct"/>
            <w:gridSpan w:val="7"/>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rPr>
            </w:pPr>
            <w:r>
              <w:rPr>
                <w:rFonts w:hint="eastAsia" w:ascii="宋体" w:hAnsi="宋体" w:eastAsia="宋体"/>
                <w:sz w:val="24"/>
              </w:rPr>
              <w:t>1.就业状况：□已就业（需要填写第2点）   □未就业</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u w:val="single"/>
              </w:rPr>
            </w:pPr>
            <w:r>
              <w:rPr>
                <w:rFonts w:hint="eastAsia" w:ascii="宋体" w:hAnsi="宋体" w:eastAsia="宋体"/>
                <w:sz w:val="24"/>
              </w:rPr>
              <w:t>2.从事工种或岗位：</w:t>
            </w: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rPr>
            </w:pPr>
            <w:r>
              <w:rPr>
                <w:rFonts w:hint="eastAsia" w:ascii="宋体" w:hAnsi="宋体" w:eastAsia="宋体"/>
                <w:sz w:val="24"/>
              </w:rPr>
              <w:t>3.创业情况：□已创业（需要填写第4点）   □未创业</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rPr>
            </w:pPr>
            <w:r>
              <w:rPr>
                <w:rFonts w:hint="eastAsia" w:ascii="宋体" w:hAnsi="宋体" w:eastAsia="宋体"/>
                <w:sz w:val="24"/>
              </w:rPr>
              <w:t>4.创业项目：</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2" w:hRule="atLeast"/>
          <w:jc w:val="center"/>
        </w:trPr>
        <w:tc>
          <w:tcPr>
            <w:tcW w:w="70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培训意愿</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及需求</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Cs w:val="21"/>
              </w:rPr>
            </w:pPr>
          </w:p>
        </w:tc>
        <w:tc>
          <w:tcPr>
            <w:tcW w:w="4297" w:type="pct"/>
            <w:gridSpan w:val="7"/>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ascii="宋体" w:hAnsi="宋体" w:eastAsia="宋体"/>
                <w:sz w:val="24"/>
              </w:rPr>
            </w:pPr>
            <w:r>
              <w:rPr>
                <w:rFonts w:hint="eastAsia" w:ascii="宋体" w:hAnsi="宋体" w:eastAsia="宋体"/>
                <w:sz w:val="24"/>
              </w:rPr>
              <w:t>本人</w:t>
            </w:r>
            <w:r>
              <w:rPr>
                <w:rFonts w:hint="eastAsia" w:ascii="宋体" w:hAnsi="宋体" w:eastAsia="宋体"/>
                <w:sz w:val="24"/>
                <w:u w:val="single"/>
              </w:rPr>
              <w:t xml:space="preserve">              </w:t>
            </w:r>
            <w:r>
              <w:rPr>
                <w:rFonts w:hint="eastAsia" w:ascii="宋体" w:hAnsi="宋体" w:eastAsia="宋体"/>
                <w:sz w:val="24"/>
              </w:rPr>
              <w:t>，有</w:t>
            </w:r>
            <w:r>
              <w:rPr>
                <w:rFonts w:hint="eastAsia" w:ascii="宋体" w:hAnsi="宋体" w:eastAsia="宋体"/>
                <w:sz w:val="24"/>
                <w:u w:val="single"/>
              </w:rPr>
              <w:t xml:space="preserve">              （职业/工种）</w:t>
            </w:r>
            <w:r>
              <w:rPr>
                <w:rFonts w:hint="eastAsia" w:ascii="宋体" w:hAnsi="宋体" w:eastAsia="宋体"/>
                <w:sz w:val="24"/>
              </w:rPr>
              <w:t>就业或创业意愿，现申请参加</w:t>
            </w:r>
            <w:r>
              <w:rPr>
                <w:rFonts w:hint="eastAsia" w:ascii="宋体" w:hAnsi="宋体" w:eastAsia="宋体"/>
                <w:sz w:val="24"/>
                <w:u w:val="single"/>
              </w:rPr>
              <w:t xml:space="preserve">      </w:t>
            </w:r>
            <w:r>
              <w:rPr>
                <w:rFonts w:hint="eastAsia" w:ascii="宋体" w:hAnsi="宋体" w:eastAsia="宋体"/>
                <w:sz w:val="24"/>
              </w:rPr>
              <w:t>级</w:t>
            </w:r>
            <w:r>
              <w:rPr>
                <w:rFonts w:hint="eastAsia" w:ascii="宋体" w:hAnsi="宋体" w:eastAsia="宋体"/>
                <w:sz w:val="24"/>
                <w:u w:val="single"/>
              </w:rPr>
              <w:t xml:space="preserve">                  </w:t>
            </w:r>
            <w:r>
              <w:rPr>
                <w:rFonts w:hint="eastAsia" w:ascii="宋体" w:hAnsi="宋体" w:eastAsia="宋体"/>
                <w:sz w:val="24"/>
              </w:rPr>
              <w:t>（职业/工种）技能</w:t>
            </w:r>
            <w:r>
              <w:rPr>
                <w:rFonts w:hint="eastAsia" w:ascii="宋体" w:hAnsi="宋体"/>
                <w:sz w:val="24"/>
              </w:rPr>
              <w:t>培训或创业</w:t>
            </w:r>
            <w:r>
              <w:rPr>
                <w:rFonts w:hint="eastAsia" w:ascii="宋体" w:hAnsi="宋体" w:eastAsia="宋体"/>
                <w:sz w:val="24"/>
              </w:rPr>
              <w:t>培训。</w:t>
            </w:r>
          </w:p>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ascii="宋体" w:hAnsi="宋体" w:eastAsia="宋体"/>
                <w:sz w:val="24"/>
              </w:rPr>
            </w:pPr>
            <w:r>
              <w:rPr>
                <w:rFonts w:hint="eastAsia" w:ascii="宋体" w:hAnsi="宋体" w:eastAsia="宋体"/>
                <w:sz w:val="24"/>
              </w:rPr>
              <w:t>请抄写以下文字到划线上：</w:t>
            </w:r>
          </w:p>
          <w:p>
            <w:pPr>
              <w:keepNext w:val="0"/>
              <w:keepLines w:val="0"/>
              <w:pageBreakBefore w:val="0"/>
              <w:widowControl w:val="0"/>
              <w:kinsoku/>
              <w:wordWrap/>
              <w:overflowPunct/>
              <w:topLinePunct w:val="0"/>
              <w:autoSpaceDE/>
              <w:autoSpaceDN/>
              <w:bidi w:val="0"/>
              <w:adjustRightInd w:val="0"/>
              <w:snapToGrid w:val="0"/>
              <w:spacing w:line="240" w:lineRule="auto"/>
              <w:ind w:firstLine="482" w:firstLineChars="200"/>
              <w:jc w:val="left"/>
              <w:textAlignment w:val="auto"/>
              <w:rPr>
                <w:rFonts w:ascii="宋体" w:hAnsi="宋体" w:eastAsia="宋体"/>
                <w:b/>
                <w:sz w:val="24"/>
              </w:rPr>
            </w:pPr>
            <w:r>
              <w:rPr>
                <w:rFonts w:hint="eastAsia" w:ascii="宋体" w:hAnsi="宋体" w:eastAsia="宋体"/>
                <w:b/>
                <w:sz w:val="24"/>
              </w:rPr>
              <w:t>本人自愿参加培训，已了解有关培训政策和规定，承诺所填信息均为本人亲自填写，信息准确无误，真实有效。培训结束</w:t>
            </w:r>
            <w:r>
              <w:rPr>
                <w:rFonts w:hint="eastAsia" w:ascii="宋体" w:hAnsi="宋体"/>
                <w:b/>
                <w:sz w:val="24"/>
              </w:rPr>
              <w:t>后</w:t>
            </w:r>
            <w:r>
              <w:rPr>
                <w:rFonts w:hint="eastAsia" w:ascii="宋体" w:hAnsi="宋体" w:eastAsia="宋体"/>
                <w:b/>
                <w:sz w:val="24"/>
              </w:rPr>
              <w:t>自觉接受培训监管部门后续跟踪回访。</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u w:val="single"/>
              </w:rPr>
            </w:pP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Cs w:val="21"/>
                <w:u w:val="single"/>
              </w:rPr>
            </w:pP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5040" w:firstLineChars="2100"/>
              <w:jc w:val="left"/>
              <w:textAlignment w:val="auto"/>
              <w:rPr>
                <w:rFonts w:ascii="宋体" w:hAnsi="宋体" w:eastAsia="宋体"/>
                <w:sz w:val="24"/>
              </w:rPr>
            </w:pPr>
            <w:r>
              <w:rPr>
                <w:rFonts w:hint="eastAsia" w:ascii="宋体" w:hAnsi="宋体" w:eastAsia="宋体"/>
                <w:sz w:val="24"/>
              </w:rPr>
              <w:t>申请人：</w:t>
            </w:r>
          </w:p>
          <w:p>
            <w:pPr>
              <w:keepNext w:val="0"/>
              <w:keepLines w:val="0"/>
              <w:pageBreakBefore w:val="0"/>
              <w:widowControl w:val="0"/>
              <w:kinsoku/>
              <w:wordWrap/>
              <w:overflowPunct/>
              <w:topLinePunct w:val="0"/>
              <w:autoSpaceDE/>
              <w:autoSpaceDN/>
              <w:bidi w:val="0"/>
              <w:adjustRightInd w:val="0"/>
              <w:snapToGrid w:val="0"/>
              <w:spacing w:line="240" w:lineRule="auto"/>
              <w:ind w:firstLine="6000" w:firstLineChars="2500"/>
              <w:jc w:val="left"/>
              <w:textAlignment w:val="auto"/>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702"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培训机构</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sz w:val="24"/>
              </w:rPr>
            </w:pPr>
            <w:r>
              <w:rPr>
                <w:rFonts w:hint="eastAsia" w:ascii="宋体" w:hAnsi="宋体" w:eastAsia="宋体"/>
                <w:sz w:val="24"/>
              </w:rPr>
              <w:t>核查情况</w:t>
            </w:r>
          </w:p>
        </w:tc>
        <w:tc>
          <w:tcPr>
            <w:tcW w:w="4297" w:type="pct"/>
            <w:gridSpan w:val="7"/>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ascii="宋体" w:hAnsi="宋体" w:eastAsia="宋体"/>
                <w:sz w:val="24"/>
              </w:rPr>
            </w:pPr>
            <w:r>
              <w:rPr>
                <w:rFonts w:hint="eastAsia" w:ascii="宋体" w:hAnsi="宋体" w:eastAsia="宋体"/>
                <w:sz w:val="24"/>
              </w:rPr>
              <w:t>经核实，该同志有明确培训意愿及需求，符合参加补贴性职业技能培训条件，本培训机构已向其本人解释相关培训补贴政策和注意事项。</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rPr>
            </w:pP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rPr>
            </w:pPr>
            <w:r>
              <w:rPr>
                <w:rFonts w:hint="eastAsia" w:ascii="宋体" w:hAnsi="宋体" w:eastAsia="宋体"/>
                <w:sz w:val="24"/>
              </w:rPr>
              <w:t xml:space="preserve">经办人：                                 </w:t>
            </w:r>
            <w:r>
              <w:rPr>
                <w:rFonts w:hint="eastAsia" w:ascii="宋体" w:hAnsi="宋体" w:eastAsia="宋体"/>
                <w:sz w:val="24"/>
                <w:lang w:val="en-US" w:eastAsia="zh-CN"/>
              </w:rPr>
              <w:t xml:space="preserve"> </w:t>
            </w:r>
            <w:r>
              <w:rPr>
                <w:rFonts w:hint="eastAsia" w:ascii="宋体" w:hAnsi="宋体" w:eastAsia="宋体"/>
                <w:sz w:val="24"/>
              </w:rPr>
              <w:t>单位（盖章）：</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eastAsia="宋体"/>
                <w:sz w:val="24"/>
              </w:rPr>
            </w:pPr>
            <w:r>
              <w:rPr>
                <w:rFonts w:ascii="宋体" w:hAnsi="宋体" w:eastAsia="宋体"/>
                <w:sz w:val="24"/>
              </w:rPr>
              <w:t xml:space="preserve">                     </w:t>
            </w:r>
            <w:r>
              <w:rPr>
                <w:rFonts w:hint="eastAsia" w:ascii="宋体" w:hAnsi="宋体" w:eastAsia="宋体"/>
                <w:sz w:val="24"/>
              </w:rPr>
              <w:t xml:space="preserve">                               年     月     日</w:t>
            </w: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pPr>
      <w:r>
        <w:rPr>
          <w:rFonts w:hint="eastAsia"/>
        </w:rPr>
        <w:t>说明：1.此表由培训机构于开班前收集核实后，作为开班材料提交县区人社部门备案；</w:t>
      </w:r>
    </w:p>
    <w:p>
      <w:pPr>
        <w:numPr>
          <w:ilvl w:val="0"/>
          <w:numId w:val="0"/>
        </w:numPr>
        <w:spacing w:line="240" w:lineRule="exact"/>
        <w:ind w:firstLine="630" w:firstLineChars="300"/>
        <w:rPr>
          <w:rFonts w:hint="eastAsia" w:ascii="方正小标宋简体" w:hAnsi="方正小标宋简体" w:eastAsia="方正小标宋简体" w:cs="方正小标宋简体"/>
          <w:sz w:val="44"/>
          <w:szCs w:val="44"/>
          <w:lang w:val="en-US" w:eastAsia="zh-CN"/>
        </w:rPr>
        <w:sectPr>
          <w:footerReference r:id="rId8" w:type="default"/>
          <w:pgSz w:w="11906" w:h="16838"/>
          <w:pgMar w:top="1440" w:right="1417" w:bottom="1417" w:left="1417" w:header="850" w:footer="992" w:gutter="0"/>
          <w:pgBorders>
            <w:top w:val="none" w:sz="0" w:space="0"/>
            <w:left w:val="none" w:sz="0" w:space="0"/>
            <w:bottom w:val="none" w:sz="0" w:space="0"/>
            <w:right w:val="none" w:sz="0" w:space="0"/>
          </w:pgBorders>
          <w:pgNumType w:fmt="decimal"/>
          <w:cols w:space="0" w:num="1"/>
          <w:rtlGutter w:val="0"/>
          <w:docGrid w:type="lines" w:linePitch="316" w:charSpace="0"/>
        </w:sectPr>
      </w:pPr>
      <w:r>
        <w:rPr>
          <w:rFonts w:hint="eastAsia"/>
          <w:lang w:val="en-US" w:eastAsia="zh-CN"/>
        </w:rPr>
        <w:t>2.</w:t>
      </w:r>
      <w:r>
        <w:rPr>
          <w:rFonts w:hint="eastAsia"/>
        </w:rPr>
        <w:t>此表一式三份，培训学员、培训机构、县区人社部门各存一份。</w:t>
      </w:r>
    </w:p>
    <w:p>
      <w:pPr>
        <w:numPr>
          <w:ilvl w:val="0"/>
          <w:numId w:val="0"/>
        </w:numPr>
        <w:spacing w:line="240" w:lineRule="exact"/>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15"/>
          <w:szCs w:val="15"/>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9504" behindDoc="0" locked="0" layoutInCell="1" allowOverlap="1">
                <wp:simplePos x="0" y="0"/>
                <wp:positionH relativeFrom="column">
                  <wp:posOffset>-46990</wp:posOffset>
                </wp:positionH>
                <wp:positionV relativeFrom="paragraph">
                  <wp:posOffset>-212725</wp:posOffset>
                </wp:positionV>
                <wp:extent cx="874395" cy="423545"/>
                <wp:effectExtent l="0" t="0" r="1905" b="14605"/>
                <wp:wrapNone/>
                <wp:docPr id="2"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wps:txbx>
                      <wps:bodyPr vert="horz" anchor="t" anchorCtr="0" upright="1"/>
                    </wps:wsp>
                  </a:graphicData>
                </a:graphic>
              </wp:anchor>
            </w:drawing>
          </mc:Choice>
          <mc:Fallback>
            <w:pict>
              <v:shape id="_x0000_s1026" o:spid="_x0000_s1026" o:spt="202" type="#_x0000_t202" style="position:absolute;left:0pt;margin-left:-3.7pt;margin-top:-16.75pt;height:33.35pt;width:68.85pt;z-index:251669504;mso-width-relative:page;mso-height-relative:page;" fillcolor="#FFFFFF" filled="t" stroked="f" coordsize="21600,21600" o:gfxdata="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wVaE1wAAAAkBAAAPAAAAAAAAAAEAIAAAACIAAABkcnMvZG93bnJldi54bWxQSwECFAAU&#10;AAAACACHTuJAnGKvWrkBAABNAwAADgAAAAAAAAABACAAAAAmAQAAZHJzL2Uyb0RvYy54bWxQSwUG&#10;AAAAAAYABgBZAQAAUQ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v:textbox>
              </v:shape>
            </w:pict>
          </mc:Fallback>
        </mc:AlternateContent>
      </w:r>
      <w:r>
        <w:rPr>
          <w:rFonts w:hint="eastAsia" w:ascii="方正小标宋简体" w:hAnsi="方正小标宋简体" w:eastAsia="方正小标宋简体" w:cs="方正小标宋简体"/>
          <w:sz w:val="44"/>
          <w:szCs w:val="44"/>
          <w:lang w:val="en-US" w:eastAsia="zh-CN"/>
        </w:rPr>
        <w:t>项目制就业技能培训协议</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15"/>
          <w:szCs w:val="15"/>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甲方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xxx县区人才交流服务中心</w:t>
      </w: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乙方： </w:t>
      </w:r>
    </w:p>
    <w:p>
      <w:pPr>
        <w:keepNext w:val="0"/>
        <w:keepLines w:val="0"/>
        <w:pageBreakBefore w:val="0"/>
        <w:shd w:val="clear" w:color="auto" w:fill="FFFFFF"/>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《广西壮族自治区</w:t>
      </w:r>
      <w:r>
        <w:rPr>
          <w:rFonts w:hint="eastAsia" w:ascii="仿宋_GB2312" w:hAnsi="仿宋_GB2312" w:eastAsia="仿宋_GB2312" w:cs="仿宋_GB2312"/>
          <w:sz w:val="32"/>
          <w:szCs w:val="32"/>
          <w:lang w:val="en-US" w:eastAsia="zh-CN"/>
        </w:rPr>
        <w:t>人力资源和社会保障</w:t>
      </w:r>
      <w:r>
        <w:rPr>
          <w:rFonts w:hint="eastAsia" w:ascii="仿宋_GB2312" w:hAnsi="仿宋_GB2312" w:eastAsia="仿宋_GB2312" w:cs="仿宋_GB2312"/>
          <w:sz w:val="32"/>
          <w:szCs w:val="32"/>
          <w:lang w:eastAsia="zh-CN"/>
        </w:rPr>
        <w:t>厅</w:t>
      </w:r>
      <w:r>
        <w:rPr>
          <w:rFonts w:hint="eastAsia" w:ascii="仿宋_GB2312" w:hAnsi="仿宋_GB2312" w:eastAsia="仿宋_GB2312" w:cs="仿宋_GB2312"/>
          <w:sz w:val="32"/>
          <w:szCs w:val="32"/>
          <w:lang w:val="en-US" w:eastAsia="zh-CN"/>
        </w:rPr>
        <w:t xml:space="preserve"> 广西壮族自治区财政厅</w:t>
      </w:r>
      <w:r>
        <w:rPr>
          <w:rFonts w:hint="eastAsia" w:ascii="仿宋_GB2312" w:hAnsi="仿宋_GB2312" w:eastAsia="仿宋_GB2312" w:cs="仿宋_GB2312"/>
          <w:sz w:val="32"/>
          <w:szCs w:val="32"/>
        </w:rPr>
        <w:t>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rPr>
        <w:t>广西壮族自治区就业补助资金管理办法</w:t>
      </w:r>
      <w:r>
        <w:rPr>
          <w:rFonts w:hint="eastAsia" w:ascii="仿宋_GB2312" w:hAnsi="仿宋_GB2312" w:eastAsia="仿宋_GB2312" w:cs="仿宋_GB2312"/>
          <w:sz w:val="32"/>
          <w:szCs w:val="32"/>
          <w:lang w:val="en-US" w:eastAsia="zh-CN"/>
        </w:rPr>
        <w:t>&gt;</w:t>
      </w:r>
      <w:r>
        <w:rPr>
          <w:rFonts w:hint="eastAsia" w:ascii="仿宋_GB2312" w:hAnsi="仿宋_GB2312" w:eastAsia="仿宋_GB2312" w:cs="仿宋_GB2312"/>
          <w:sz w:val="32"/>
          <w:szCs w:val="32"/>
        </w:rPr>
        <w:t>的通知</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（桂人社规〔202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号）</w:t>
      </w:r>
      <w:r>
        <w:rPr>
          <w:rFonts w:hint="eastAsia" w:ascii="仿宋_GB2312" w:hAnsi="仿宋_GB2312" w:eastAsia="仿宋_GB2312" w:cs="仿宋_GB2312"/>
          <w:kern w:val="0"/>
          <w:sz w:val="32"/>
          <w:szCs w:val="32"/>
        </w:rPr>
        <w:t>规定，甲方委托乙方按项目制方式和相关培训标准开展培训。经双方协商一致，现就有关培训事宜达成如下协议：</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left="640" w:leftChars="0"/>
        <w:textAlignment w:val="auto"/>
        <w:rPr>
          <w:rFonts w:hint="eastAsia" w:ascii="黑体" w:hAnsi="黑体" w:eastAsia="黑体" w:cs="黑体"/>
          <w:kern w:val="0"/>
          <w:sz w:val="32"/>
          <w:szCs w:val="32"/>
        </w:rPr>
      </w:pPr>
      <w:r>
        <w:rPr>
          <w:rFonts w:hint="eastAsia" w:ascii="黑体" w:hAnsi="黑体" w:eastAsia="黑体" w:cs="黑体"/>
          <w:kern w:val="0"/>
          <w:sz w:val="32"/>
          <w:szCs w:val="32"/>
          <w:lang w:eastAsia="zh-CN"/>
        </w:rPr>
        <w:t>一、</w:t>
      </w:r>
      <w:r>
        <w:rPr>
          <w:rFonts w:hint="eastAsia" w:ascii="黑体" w:hAnsi="黑体" w:eastAsia="黑体" w:cs="黑体"/>
          <w:kern w:val="0"/>
          <w:sz w:val="32"/>
          <w:szCs w:val="32"/>
        </w:rPr>
        <w:t>培训对象</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w:t>
      </w:r>
      <w:r>
        <w:rPr>
          <w:rFonts w:hint="eastAsia" w:ascii="仿宋_GB2312" w:hAnsi="仿宋_GB2312" w:eastAsia="仿宋_GB2312" w:cs="仿宋_GB2312"/>
          <w:sz w:val="32"/>
          <w:szCs w:val="32"/>
        </w:rPr>
        <w:t>《广西壮族自治区人力资源和社会保障厅 广西壮族自治区财政厅关于印发&lt;广西壮族自治区就业补助资金管理办法&gt;的通知》（桂人社规〔2022〕3号）</w:t>
      </w:r>
      <w:r>
        <w:rPr>
          <w:rFonts w:hint="eastAsia" w:ascii="仿宋_GB2312" w:hAnsi="仿宋_GB2312" w:eastAsia="仿宋_GB2312" w:cs="仿宋_GB2312"/>
          <w:kern w:val="0"/>
          <w:sz w:val="32"/>
          <w:szCs w:val="32"/>
        </w:rPr>
        <w:t>规定的“五类人员”（即</w:t>
      </w:r>
      <w:r>
        <w:rPr>
          <w:rFonts w:hint="eastAsia" w:ascii="仿宋_GB2312" w:hAnsi="仿宋_GB2312" w:eastAsia="仿宋_GB2312" w:cs="仿宋_GB2312"/>
          <w:kern w:val="0"/>
          <w:sz w:val="32"/>
          <w:szCs w:val="32"/>
          <w:lang w:val="en-US" w:eastAsia="zh-CN"/>
        </w:rPr>
        <w:t>困难</w:t>
      </w:r>
      <w:r>
        <w:rPr>
          <w:rFonts w:hint="eastAsia" w:ascii="仿宋_GB2312" w:hAnsi="仿宋_GB2312" w:eastAsia="仿宋_GB2312" w:cs="仿宋_GB2312"/>
          <w:kern w:val="0"/>
          <w:sz w:val="32"/>
          <w:szCs w:val="32"/>
        </w:rPr>
        <w:t>家庭劳动者、应届毕业生、城乡未继续升学的应届初高中毕（肄）业生、农村转移就业劳动者、城镇登记失业人员）</w:t>
      </w:r>
      <w:r>
        <w:rPr>
          <w:rFonts w:hint="eastAsia" w:ascii="仿宋_GB2312" w:hAnsi="仿宋_GB2312" w:eastAsia="仿宋_GB2312" w:cs="仿宋_GB2312"/>
          <w:kern w:val="0"/>
          <w:sz w:val="32"/>
          <w:szCs w:val="32"/>
          <w:lang w:val="en-US" w:eastAsia="zh-CN"/>
        </w:rPr>
        <w:t>不含职业院校在校生。</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left="640" w:leftChars="0"/>
        <w:textAlignment w:val="auto"/>
        <w:rPr>
          <w:rFonts w:hint="eastAsia" w:ascii="楷体_GB2312" w:hAnsi="楷体_GB2312" w:eastAsia="楷体_GB2312" w:cs="楷体_GB2312"/>
          <w:b/>
          <w:bCs/>
          <w:color w:val="auto"/>
          <w:kern w:val="0"/>
          <w:sz w:val="32"/>
          <w:szCs w:val="32"/>
          <w:lang w:eastAsia="zh-CN"/>
        </w:rPr>
      </w:pPr>
      <w:r>
        <w:rPr>
          <w:rFonts w:hint="eastAsia" w:ascii="黑体" w:hAnsi="黑体" w:eastAsia="黑体" w:cs="黑体"/>
          <w:color w:val="auto"/>
          <w:kern w:val="0"/>
          <w:sz w:val="32"/>
          <w:szCs w:val="32"/>
          <w:lang w:eastAsia="zh-CN"/>
        </w:rPr>
        <w:t>二、</w:t>
      </w:r>
      <w:r>
        <w:rPr>
          <w:rFonts w:hint="eastAsia" w:ascii="黑体" w:hAnsi="黑体" w:eastAsia="黑体" w:cs="黑体"/>
          <w:color w:val="auto"/>
          <w:kern w:val="0"/>
          <w:sz w:val="32"/>
          <w:szCs w:val="32"/>
        </w:rPr>
        <w:t>培训职业（工种）</w:t>
      </w:r>
      <w:r>
        <w:rPr>
          <w:rFonts w:hint="eastAsia" w:ascii="黑体" w:hAnsi="黑体" w:eastAsia="黑体" w:cs="黑体"/>
          <w:color w:val="auto"/>
          <w:kern w:val="0"/>
          <w:sz w:val="32"/>
          <w:szCs w:val="32"/>
          <w:lang w:eastAsia="zh-CN"/>
        </w:rPr>
        <w:t>及相关内容</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标准职业（工种）</w:t>
      </w:r>
      <w:r>
        <w:rPr>
          <w:rFonts w:hint="eastAsia" w:ascii="仿宋_GB2312" w:hAnsi="仿宋_GB2312" w:eastAsia="仿宋_GB2312" w:cs="仿宋_GB2312"/>
          <w:color w:val="auto"/>
          <w:kern w:val="0"/>
          <w:sz w:val="32"/>
          <w:szCs w:val="32"/>
          <w:lang w:val="en-US" w:eastAsia="zh-CN"/>
        </w:rPr>
        <w:t>就业技能</w:t>
      </w:r>
      <w:r>
        <w:rPr>
          <w:rFonts w:hint="eastAsia" w:ascii="仿宋_GB2312" w:hAnsi="仿宋_GB2312" w:eastAsia="仿宋_GB2312" w:cs="仿宋_GB2312"/>
          <w:color w:val="auto"/>
          <w:kern w:val="0"/>
          <w:sz w:val="32"/>
          <w:szCs w:val="32"/>
        </w:rPr>
        <w:t>培训</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包括培训项目基本情况</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培训内容</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培训地点</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培训对象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培训时间</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培训人数</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班次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培训标准</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培训结果</w:t>
      </w:r>
      <w:r>
        <w:rPr>
          <w:rFonts w:hint="eastAsia" w:ascii="仿宋_GB2312" w:hAnsi="仿宋_GB2312" w:eastAsia="仿宋_GB2312" w:cs="仿宋_GB2312"/>
          <w:color w:val="auto"/>
          <w:kern w:val="0"/>
          <w:sz w:val="32"/>
          <w:szCs w:val="32"/>
          <w:lang w:eastAsia="zh-CN"/>
        </w:rPr>
        <w:t>等内容</w:t>
      </w:r>
      <w:r>
        <w:rPr>
          <w:rFonts w:hint="eastAsia" w:ascii="仿宋_GB2312" w:hAnsi="仿宋_GB2312" w:eastAsia="仿宋_GB2312" w:cs="仿宋_GB2312"/>
          <w:color w:val="auto"/>
          <w:kern w:val="0"/>
          <w:sz w:val="32"/>
          <w:szCs w:val="32"/>
        </w:rPr>
        <w:t>。</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left="640" w:leftChars="0"/>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三、</w:t>
      </w:r>
      <w:r>
        <w:rPr>
          <w:rFonts w:hint="eastAsia" w:ascii="黑体" w:hAnsi="黑体" w:eastAsia="黑体" w:cs="黑体"/>
          <w:kern w:val="0"/>
          <w:sz w:val="32"/>
          <w:szCs w:val="32"/>
        </w:rPr>
        <w:t>双方职责和义务</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left="640" w:leftChars="0"/>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CN"/>
        </w:rPr>
        <w:t>（一）</w:t>
      </w:r>
      <w:r>
        <w:rPr>
          <w:rFonts w:hint="eastAsia" w:ascii="楷体_GB2312" w:hAnsi="楷体_GB2312" w:eastAsia="楷体_GB2312" w:cs="楷体_GB2312"/>
          <w:b/>
          <w:bCs/>
          <w:kern w:val="0"/>
          <w:sz w:val="32"/>
          <w:szCs w:val="32"/>
        </w:rPr>
        <w:t>甲方职责和义务</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left="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1.</w:t>
      </w:r>
      <w:r>
        <w:rPr>
          <w:rFonts w:hint="eastAsia" w:ascii="仿宋_GB2312" w:hAnsi="仿宋_GB2312" w:eastAsia="仿宋_GB2312" w:cs="仿宋_GB2312"/>
          <w:kern w:val="0"/>
          <w:sz w:val="32"/>
          <w:szCs w:val="32"/>
        </w:rPr>
        <w:t>甲方职责</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（1）监督、检查乙方执行培训计划情况，及时向乙方提供有关培训政策，发现乙方的培训活动不</w:t>
      </w:r>
      <w:r>
        <w:rPr>
          <w:rFonts w:hint="eastAsia" w:ascii="仿宋_GB2312" w:hAnsi="仿宋_GB2312" w:eastAsia="仿宋_GB2312" w:cs="仿宋_GB2312"/>
          <w:color w:val="000000"/>
          <w:sz w:val="32"/>
          <w:szCs w:val="32"/>
          <w:lang w:eastAsia="zh-CN"/>
        </w:rPr>
        <w:t>符合</w:t>
      </w:r>
      <w:r>
        <w:rPr>
          <w:rFonts w:hint="eastAsia" w:ascii="仿宋_GB2312" w:hAnsi="仿宋_GB2312" w:eastAsia="仿宋_GB2312" w:cs="仿宋_GB2312"/>
          <w:color w:val="000000"/>
          <w:sz w:val="32"/>
          <w:szCs w:val="32"/>
        </w:rPr>
        <w:t>规定要求，应及时通知整改，严重的给予警告，直至取消乙方的培训资格</w:t>
      </w:r>
      <w:r>
        <w:rPr>
          <w:rFonts w:hint="eastAsia" w:ascii="仿宋_GB2312" w:hAnsi="仿宋_GB2312" w:eastAsia="仿宋_GB2312" w:cs="仿宋_GB2312"/>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（2）协助乙方进行学员资格审查，指导乙方进行学员培训工作</w:t>
      </w:r>
      <w:r>
        <w:rPr>
          <w:rFonts w:hint="eastAsia" w:ascii="仿宋_GB2312" w:hAnsi="仿宋_GB2312" w:eastAsia="仿宋_GB2312" w:cs="仿宋_GB2312"/>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（3）对乙方的培训过程开展不定期监督检查，督促乙方提高培训质量</w:t>
      </w:r>
      <w:r>
        <w:rPr>
          <w:rFonts w:hint="eastAsia" w:ascii="仿宋_GB2312" w:hAnsi="仿宋_GB2312" w:eastAsia="仿宋_GB2312" w:cs="仿宋_GB2312"/>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（4）提供就业创业政策指导和项目培训的宣传支持。</w:t>
      </w:r>
    </w:p>
    <w:p>
      <w:pPr>
        <w:pStyle w:val="26"/>
        <w:keepNext w:val="0"/>
        <w:keepLines w:val="0"/>
        <w:pageBreakBefore w:val="0"/>
        <w:widowControl/>
        <w:kinsoku/>
        <w:wordWrap/>
        <w:overflowPunct/>
        <w:topLinePunct w:val="0"/>
        <w:autoSpaceDE/>
        <w:autoSpaceDN/>
        <w:bidi w:val="0"/>
        <w:adjustRightInd/>
        <w:snapToGrid/>
        <w:spacing w:line="540" w:lineRule="exact"/>
        <w:ind w:left="151" w:firstLine="482" w:firstLineChars="15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
          <w:bCs w:val="0"/>
          <w:color w:val="000000"/>
          <w:sz w:val="32"/>
          <w:szCs w:val="32"/>
        </w:rPr>
        <w:t>2.</w:t>
      </w:r>
      <w:r>
        <w:rPr>
          <w:rFonts w:hint="eastAsia" w:ascii="仿宋_GB2312" w:hAnsi="仿宋_GB2312" w:eastAsia="仿宋_GB2312" w:cs="仿宋_GB2312"/>
          <w:bCs/>
          <w:color w:val="000000"/>
          <w:sz w:val="32"/>
          <w:szCs w:val="32"/>
        </w:rPr>
        <w:t>甲方义务</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检查验收培训成效后，协助乙方申报培训补贴。</w:t>
      </w:r>
    </w:p>
    <w:p>
      <w:pPr>
        <w:pStyle w:val="26"/>
        <w:keepNext w:val="0"/>
        <w:keepLines w:val="0"/>
        <w:pageBreakBefore w:val="0"/>
        <w:widowControl/>
        <w:numPr>
          <w:ilvl w:val="0"/>
          <w:numId w:val="0"/>
        </w:numPr>
        <w:kinsoku/>
        <w:wordWrap/>
        <w:overflowPunct/>
        <w:topLinePunct w:val="0"/>
        <w:autoSpaceDE/>
        <w:autoSpaceDN/>
        <w:bidi w:val="0"/>
        <w:adjustRightInd/>
        <w:snapToGrid/>
        <w:spacing w:line="540" w:lineRule="exact"/>
        <w:ind w:left="640" w:leftChars="0"/>
        <w:textAlignment w:val="auto"/>
        <w:rPr>
          <w:rFonts w:hint="eastAsia" w:ascii="楷体_GB2312" w:hAnsi="楷体_GB2312" w:eastAsia="楷体_GB2312" w:cs="楷体_GB2312"/>
          <w:b/>
          <w:bCs w:val="0"/>
          <w:color w:val="000000"/>
          <w:sz w:val="32"/>
          <w:szCs w:val="32"/>
        </w:rPr>
      </w:pPr>
      <w:r>
        <w:rPr>
          <w:rFonts w:hint="eastAsia" w:ascii="楷体_GB2312" w:hAnsi="楷体_GB2312" w:eastAsia="楷体_GB2312" w:cs="楷体_GB2312"/>
          <w:b/>
          <w:bCs w:val="0"/>
          <w:color w:val="000000"/>
          <w:sz w:val="32"/>
          <w:szCs w:val="32"/>
          <w:lang w:eastAsia="zh-CN"/>
        </w:rPr>
        <w:t>（二）</w:t>
      </w:r>
      <w:r>
        <w:rPr>
          <w:rFonts w:hint="eastAsia" w:ascii="楷体_GB2312" w:hAnsi="楷体_GB2312" w:eastAsia="楷体_GB2312" w:cs="楷体_GB2312"/>
          <w:b/>
          <w:bCs w:val="0"/>
          <w:color w:val="000000"/>
          <w:sz w:val="32"/>
          <w:szCs w:val="32"/>
        </w:rPr>
        <w:t>乙方职责和义务</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1.</w:t>
      </w:r>
      <w:r>
        <w:rPr>
          <w:rFonts w:hint="eastAsia" w:ascii="仿宋_GB2312" w:hAnsi="仿宋_GB2312" w:eastAsia="仿宋_GB2312" w:cs="仿宋_GB2312"/>
          <w:bCs/>
          <w:sz w:val="32"/>
          <w:szCs w:val="32"/>
        </w:rPr>
        <w:t>乙方职责</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rPr>
        <w:t>认真执行本协议书所确定的培训项目，做好课程与师资安排、学员考勤和结业考核以及相关管理服务工作，</w:t>
      </w:r>
      <w:r>
        <w:rPr>
          <w:rFonts w:hint="eastAsia" w:ascii="仿宋_GB2312" w:hAnsi="仿宋_GB2312" w:eastAsia="仿宋_GB2312" w:cs="仿宋_GB2312"/>
          <w:sz w:val="32"/>
          <w:szCs w:val="32"/>
          <w:lang w:val="en-US" w:eastAsia="zh-CN"/>
        </w:rPr>
        <w:t>落实培训人员就业工作，</w:t>
      </w:r>
      <w:r>
        <w:rPr>
          <w:rFonts w:hint="eastAsia" w:ascii="仿宋_GB2312" w:hAnsi="仿宋_GB2312" w:eastAsia="仿宋_GB2312" w:cs="仿宋_GB2312"/>
          <w:sz w:val="32"/>
          <w:szCs w:val="32"/>
        </w:rPr>
        <w:t>配合甲方要求提供培训过程中所需的各类表格和数据</w:t>
      </w:r>
      <w:r>
        <w:rPr>
          <w:rFonts w:hint="eastAsia" w:ascii="仿宋_GB2312" w:hAnsi="仿宋_GB2312" w:eastAsia="仿宋_GB2312" w:cs="仿宋_GB2312"/>
          <w:sz w:val="32"/>
          <w:szCs w:val="32"/>
          <w:lang w:val="en-US" w:eastAsia="zh-CN"/>
        </w:rPr>
        <w:t>等材料</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遵守甲方的规定和要求，积极配合甲方的培训质量监督检查工作</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员培训结束后，负责组织参加培训考核或技能鉴定工作。乙方应向培训对象提供企业用工信息，由培训对象自主选择就业岗位，为培训对象免费推荐就业岗位不少于3次，对因个人原因未能就业的人员进行登记，动态掌握培训后就业实际情况</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认真做好学员培训期间的安全工作，确保培训期间学员的人身安全，</w:t>
      </w:r>
      <w:r>
        <w:rPr>
          <w:rFonts w:hint="eastAsia" w:ascii="仿宋_GB2312" w:hAnsi="仿宋_GB2312" w:eastAsia="仿宋_GB2312" w:cs="仿宋_GB2312"/>
          <w:kern w:val="0"/>
          <w:sz w:val="32"/>
          <w:szCs w:val="32"/>
        </w:rPr>
        <w:t>并将安全生产、消防知识、卫生疾病防疫、禁毒知识、生态乡村、艾滋病预防等内容纳入培训教学计划中。</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乙方</w:t>
      </w:r>
      <w:r>
        <w:rPr>
          <w:rFonts w:hint="eastAsia" w:ascii="仿宋_GB2312" w:hAnsi="仿宋_GB2312" w:eastAsia="仿宋_GB2312" w:cs="仿宋_GB2312"/>
          <w:bCs/>
          <w:sz w:val="32"/>
          <w:szCs w:val="32"/>
        </w:rPr>
        <w:t>承担培训费用</w:t>
      </w:r>
      <w:r>
        <w:rPr>
          <w:rFonts w:hint="eastAsia" w:ascii="仿宋_GB2312" w:hAnsi="仿宋_GB2312" w:eastAsia="仿宋_GB2312" w:cs="仿宋_GB2312"/>
          <w:kern w:val="0"/>
          <w:sz w:val="32"/>
          <w:szCs w:val="32"/>
        </w:rPr>
        <w:t>，不得收取学员培训费。培训结束后，乙方</w:t>
      </w:r>
      <w:r>
        <w:rPr>
          <w:rFonts w:hint="eastAsia" w:ascii="仿宋_GB2312" w:hAnsi="仿宋_GB2312" w:eastAsia="仿宋_GB2312" w:cs="仿宋_GB2312"/>
          <w:kern w:val="0"/>
          <w:sz w:val="32"/>
          <w:szCs w:val="32"/>
          <w:lang w:val="en-US" w:eastAsia="zh-CN"/>
        </w:rPr>
        <w:t>按照</w:t>
      </w:r>
      <w:r>
        <w:rPr>
          <w:rFonts w:hint="eastAsia" w:ascii="仿宋_GB2312" w:hAnsi="仿宋_GB2312" w:eastAsia="仿宋_GB2312" w:cs="仿宋_GB2312"/>
          <w:kern w:val="0"/>
          <w:sz w:val="32"/>
          <w:szCs w:val="32"/>
        </w:rPr>
        <w:t>《广西壮族自治区人力资源和社会保障厅 广西壮族自治区财政厅关于印发&lt;广西壮族自治区就业补助资金管理办法&gt;的通知》（桂人社规〔2022〕3号）规定的</w:t>
      </w:r>
      <w:r>
        <w:rPr>
          <w:rFonts w:hint="eastAsia" w:ascii="仿宋_GB2312" w:hAnsi="仿宋_GB2312" w:eastAsia="仿宋_GB2312" w:cs="仿宋_GB2312"/>
          <w:kern w:val="0"/>
          <w:sz w:val="32"/>
          <w:szCs w:val="32"/>
          <w:lang w:val="en-US" w:eastAsia="zh-CN"/>
        </w:rPr>
        <w:t>补贴标准向甲方申请</w:t>
      </w:r>
      <w:r>
        <w:rPr>
          <w:rFonts w:hint="eastAsia" w:ascii="仿宋_GB2312" w:hAnsi="仿宋_GB2312" w:eastAsia="仿宋_GB2312" w:cs="仿宋_GB2312"/>
          <w:kern w:val="0"/>
          <w:sz w:val="32"/>
          <w:szCs w:val="32"/>
        </w:rPr>
        <w:t>项目制</w:t>
      </w:r>
      <w:r>
        <w:rPr>
          <w:rFonts w:hint="eastAsia" w:ascii="仿宋_GB2312" w:hAnsi="仿宋_GB2312" w:eastAsia="仿宋_GB2312" w:cs="仿宋_GB2312"/>
          <w:kern w:val="0"/>
          <w:sz w:val="32"/>
          <w:szCs w:val="32"/>
          <w:lang w:val="en-US" w:eastAsia="zh-CN"/>
        </w:rPr>
        <w:t>就业技能</w:t>
      </w:r>
      <w:r>
        <w:rPr>
          <w:rFonts w:hint="eastAsia" w:ascii="仿宋_GB2312" w:hAnsi="仿宋_GB2312" w:eastAsia="仿宋_GB2312" w:cs="仿宋_GB2312"/>
          <w:kern w:val="0"/>
          <w:sz w:val="32"/>
          <w:szCs w:val="32"/>
        </w:rPr>
        <w:t>培训补贴，补贴人员和补贴金额以</w:t>
      </w:r>
      <w:r>
        <w:rPr>
          <w:rFonts w:hint="eastAsia" w:ascii="仿宋_GB2312" w:hAnsi="仿宋_GB2312" w:eastAsia="仿宋_GB2312" w:cs="仿宋_GB2312"/>
          <w:kern w:val="0"/>
          <w:sz w:val="32"/>
          <w:szCs w:val="32"/>
          <w:lang w:val="en-US" w:eastAsia="zh-CN"/>
        </w:rPr>
        <w:t>甲方最终审核</w:t>
      </w:r>
      <w:r>
        <w:rPr>
          <w:rFonts w:hint="eastAsia" w:ascii="仿宋_GB2312" w:hAnsi="仿宋_GB2312" w:eastAsia="仿宋_GB2312" w:cs="仿宋_GB2312"/>
          <w:kern w:val="0"/>
          <w:sz w:val="32"/>
          <w:szCs w:val="32"/>
        </w:rPr>
        <w:t>为准。</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2.</w:t>
      </w:r>
      <w:r>
        <w:rPr>
          <w:rFonts w:hint="eastAsia" w:ascii="仿宋_GB2312" w:hAnsi="仿宋_GB2312" w:eastAsia="仿宋_GB2312" w:cs="仿宋_GB2312"/>
          <w:kern w:val="0"/>
          <w:sz w:val="32"/>
          <w:szCs w:val="32"/>
        </w:rPr>
        <w:t>乙方义务</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rPr>
        <w:t>乙方申报开班时，提供以下申报材料：</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开班申请表</w:t>
      </w:r>
      <w:r>
        <w:rPr>
          <w:rFonts w:hint="eastAsia" w:ascii="仿宋_GB2312" w:hAnsi="仿宋_GB2312" w:eastAsia="仿宋_GB2312" w:cs="仿宋_GB2312"/>
          <w:color w:val="auto"/>
          <w:sz w:val="32"/>
          <w:szCs w:val="32"/>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方正小标宋简体" w:eastAsia="仿宋_GB2312" w:cs="方正小标宋简体"/>
          <w:color w:val="auto"/>
          <w:sz w:val="32"/>
          <w:szCs w:val="32"/>
          <w:lang w:val="en-US" w:eastAsia="zh-CN"/>
        </w:rPr>
        <w:t>学员开班花名册</w:t>
      </w:r>
      <w:r>
        <w:rPr>
          <w:rFonts w:hint="eastAsia" w:ascii="仿宋_GB2312" w:hAnsi="仿宋_GB2312" w:eastAsia="仿宋_GB2312" w:cs="仿宋_GB2312"/>
          <w:color w:val="auto"/>
          <w:sz w:val="32"/>
          <w:szCs w:val="32"/>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c.</w:t>
      </w:r>
      <w:r>
        <w:rPr>
          <w:rFonts w:hint="eastAsia" w:ascii="仿宋_GB2312" w:hAnsi="方正小标宋简体" w:eastAsia="仿宋_GB2312" w:cs="方正小标宋简体"/>
          <w:color w:val="auto"/>
          <w:sz w:val="32"/>
          <w:szCs w:val="32"/>
          <w:lang w:val="en-US" w:eastAsia="zh-CN"/>
        </w:rPr>
        <w:t>学员身份证明材料（含身份证及能证明学员身份类别的材料）</w:t>
      </w:r>
      <w:r>
        <w:rPr>
          <w:rFonts w:hint="eastAsia" w:ascii="仿宋_GB2312" w:hAnsi="仿宋_GB2312" w:eastAsia="仿宋_GB2312" w:cs="仿宋_GB2312"/>
          <w:color w:val="auto"/>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d.</w:t>
      </w:r>
      <w:r>
        <w:rPr>
          <w:rFonts w:hint="eastAsia" w:ascii="仿宋_GB2312" w:hAnsi="方正小标宋简体" w:eastAsia="仿宋_GB2312" w:cs="方正小标宋简体"/>
          <w:color w:val="auto"/>
          <w:sz w:val="32"/>
          <w:szCs w:val="32"/>
          <w:lang w:val="en-US" w:eastAsia="zh-CN"/>
        </w:rPr>
        <w:t>授课教师花名册</w:t>
      </w:r>
      <w:r>
        <w:rPr>
          <w:rFonts w:hint="eastAsia" w:ascii="仿宋_GB2312" w:hAnsi="仿宋_GB2312" w:eastAsia="仿宋_GB2312" w:cs="仿宋_GB2312"/>
          <w:color w:val="auto"/>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e.</w:t>
      </w:r>
      <w:r>
        <w:rPr>
          <w:rFonts w:hint="eastAsia" w:ascii="仿宋_GB2312" w:hAnsi="方正小标宋简体" w:eastAsia="仿宋_GB2312" w:cs="方正小标宋简体"/>
          <w:color w:val="auto"/>
          <w:sz w:val="32"/>
          <w:szCs w:val="32"/>
          <w:lang w:val="en-US" w:eastAsia="zh-CN"/>
        </w:rPr>
        <w:t>培训班课程表</w:t>
      </w:r>
      <w:r>
        <w:rPr>
          <w:rFonts w:hint="eastAsia" w:ascii="仿宋_GB2312" w:hAnsi="仿宋_GB2312" w:eastAsia="仿宋_GB2312" w:cs="仿宋_GB2312"/>
          <w:color w:val="auto"/>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f.</w:t>
      </w:r>
      <w:r>
        <w:rPr>
          <w:rFonts w:hint="eastAsia" w:ascii="仿宋_GB2312" w:hAnsi="方正小标宋简体" w:eastAsia="仿宋_GB2312" w:cs="方正小标宋简体"/>
          <w:color w:val="auto"/>
          <w:sz w:val="32"/>
          <w:szCs w:val="32"/>
          <w:lang w:val="en-US" w:eastAsia="zh-CN"/>
        </w:rPr>
        <w:t>教材审批报告表;</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g.</w:t>
      </w:r>
      <w:r>
        <w:rPr>
          <w:rFonts w:hint="eastAsia" w:ascii="仿宋_GB2312" w:hAnsi="仿宋_GB2312" w:eastAsia="仿宋_GB2312" w:cs="仿宋_GB2312"/>
          <w:sz w:val="32"/>
          <w:szCs w:val="32"/>
        </w:rPr>
        <w:t>项目制就业技能培训协议</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（2）乙方申报补贴时，提供以下申报材料：</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a.南宁市项目制职业培训补贴申请表；</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b.南宁市职业培训补贴、职业技能鉴定补贴、生活费补贴申领表花名册（含电子版）；</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c.企业签订劳动合同情况表</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e.劳动合同复印件（核原件）、1个月社保缴纳证明或银行工资流水账单及</w:t>
      </w:r>
      <w:r>
        <w:rPr>
          <w:rFonts w:hint="eastAsia" w:ascii="仿宋_GB2312" w:hAnsi="仿宋_GB2312" w:eastAsia="仿宋_GB2312" w:cs="仿宋_GB2312"/>
          <w:sz w:val="32"/>
          <w:szCs w:val="32"/>
          <w:lang w:eastAsia="zh-CN"/>
        </w:rPr>
        <w:t>培训佐证材料（包括但不限于：考勤记录、现场照片、</w:t>
      </w:r>
      <w:r>
        <w:rPr>
          <w:rFonts w:hint="eastAsia" w:ascii="仿宋_GB2312" w:hAnsi="仿宋_GB2312" w:eastAsia="仿宋_GB2312" w:cs="仿宋_GB2312"/>
          <w:sz w:val="32"/>
          <w:szCs w:val="32"/>
          <w:lang w:val="en-US" w:eastAsia="zh-CN"/>
        </w:rPr>
        <w:t>每天1个课时的</w:t>
      </w:r>
      <w:r>
        <w:rPr>
          <w:rFonts w:hint="eastAsia" w:ascii="仿宋_GB2312" w:hAnsi="仿宋_GB2312" w:eastAsia="仿宋_GB2312" w:cs="仿宋_GB2312"/>
          <w:sz w:val="32"/>
          <w:szCs w:val="32"/>
          <w:lang w:eastAsia="zh-CN"/>
        </w:rPr>
        <w:t>培训视频光盘、试卷、培训证书、</w:t>
      </w:r>
      <w:r>
        <w:rPr>
          <w:rFonts w:hint="eastAsia" w:ascii="仿宋_GB2312" w:hAnsi="仿宋_GB2312" w:eastAsia="仿宋_GB2312" w:cs="仿宋_GB2312"/>
          <w:color w:val="auto"/>
          <w:sz w:val="32"/>
          <w:szCs w:val="32"/>
          <w:lang w:eastAsia="zh-CN"/>
        </w:rPr>
        <w:t>就业推荐记录表</w:t>
      </w:r>
      <w:r>
        <w:rPr>
          <w:rFonts w:hint="eastAsia" w:ascii="仿宋_GB2312" w:hAnsi="仿宋_GB2312" w:eastAsia="仿宋_GB2312" w:cs="仿宋_GB2312"/>
          <w:sz w:val="32"/>
          <w:szCs w:val="32"/>
          <w:lang w:eastAsia="zh-CN"/>
        </w:rPr>
        <w:t>等）。</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黑体" w:hAnsi="黑体" w:eastAsia="黑体" w:cs="黑体"/>
          <w:sz w:val="32"/>
          <w:szCs w:val="32"/>
        </w:rPr>
      </w:pPr>
      <w:r>
        <w:rPr>
          <w:rFonts w:hint="eastAsia" w:ascii="黑体" w:hAnsi="黑体" w:eastAsia="黑体" w:cs="黑体"/>
          <w:color w:val="auto"/>
          <w:w w:val="95"/>
          <w:sz w:val="32"/>
          <w:szCs w:val="32"/>
          <w:lang w:eastAsia="zh-CN"/>
        </w:rPr>
        <w:t>四</w:t>
      </w:r>
      <w:r>
        <w:rPr>
          <w:rFonts w:hint="eastAsia" w:ascii="黑体" w:hAnsi="黑体" w:eastAsia="黑体" w:cs="黑体"/>
          <w:w w:val="95"/>
          <w:sz w:val="32"/>
          <w:szCs w:val="32"/>
          <w:lang w:eastAsia="zh-CN"/>
        </w:rPr>
        <w:t>、</w:t>
      </w:r>
      <w:r>
        <w:rPr>
          <w:rFonts w:hint="eastAsia" w:ascii="黑体" w:hAnsi="黑体" w:eastAsia="黑体" w:cs="黑体"/>
          <w:sz w:val="32"/>
          <w:szCs w:val="32"/>
        </w:rPr>
        <w:t>培训成效考核</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（一）标准职业</w:t>
      </w:r>
      <w:r>
        <w:rPr>
          <w:rFonts w:hint="eastAsia" w:ascii="楷体_GB2312" w:hAnsi="楷体_GB2312" w:eastAsia="楷体_GB2312" w:cs="楷体_GB2312"/>
          <w:b/>
          <w:bCs/>
          <w:sz w:val="32"/>
          <w:szCs w:val="32"/>
          <w:lang w:eastAsia="zh-CN"/>
        </w:rPr>
        <w:t>（工种）</w:t>
      </w:r>
      <w:r>
        <w:rPr>
          <w:rFonts w:hint="eastAsia" w:ascii="楷体_GB2312" w:hAnsi="楷体_GB2312" w:eastAsia="楷体_GB2312" w:cs="楷体_GB2312"/>
          <w:b/>
          <w:bCs/>
          <w:sz w:val="32"/>
          <w:szCs w:val="32"/>
        </w:rPr>
        <w:t>培训</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应以证书（包括职业资格证书、职业技能等级证书、专项职业能力证书</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，下同）获取率、就业率为主要考核指标。</w:t>
      </w:r>
      <w:r>
        <w:rPr>
          <w:rFonts w:hint="eastAsia" w:ascii="仿宋_GB2312" w:hAnsi="仿宋_GB2312" w:eastAsia="仿宋_GB2312" w:cs="仿宋_GB2312"/>
          <w:color w:val="auto"/>
          <w:sz w:val="32"/>
          <w:szCs w:val="32"/>
          <w:lang w:val="en-US" w:eastAsia="zh-CN"/>
        </w:rPr>
        <w:t>每个班期培训结束后实现就业人数占申请补贴总人数应不低于30%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就业情况以实际签订劳动合同和社保缴纳证明或银行工资流水账单为准。</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）其他内容</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包括但不限于是否严格遵守国家法律法规、认真贯彻执行党和国家的方针政策，是否依法接受人社部门管理、认真落实各项政策措施，</w:t>
      </w:r>
      <w:r>
        <w:rPr>
          <w:rFonts w:hint="eastAsia" w:ascii="仿宋_GB2312" w:hAnsi="仿宋_GB2312" w:eastAsia="仿宋_GB2312" w:cs="仿宋_GB2312"/>
          <w:sz w:val="32"/>
          <w:szCs w:val="32"/>
          <w:lang w:eastAsia="zh-CN"/>
        </w:rPr>
        <w:t>严格落实培训计划，</w:t>
      </w:r>
      <w:r>
        <w:rPr>
          <w:rFonts w:hint="eastAsia" w:ascii="仿宋_GB2312" w:hAnsi="仿宋_GB2312" w:eastAsia="仿宋_GB2312" w:cs="仿宋_GB2312"/>
          <w:sz w:val="32"/>
          <w:szCs w:val="32"/>
        </w:rPr>
        <w:t>申报材料是否完整、真实、准确无误</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五、</w:t>
      </w:r>
      <w:r>
        <w:rPr>
          <w:rFonts w:hint="eastAsia" w:ascii="黑体" w:hAnsi="黑体" w:eastAsia="黑体" w:cs="黑体"/>
          <w:color w:val="auto"/>
          <w:sz w:val="32"/>
          <w:szCs w:val="32"/>
        </w:rPr>
        <w:t>补贴标准</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黑体" w:hAnsi="黑体" w:eastAsia="黑体" w:cs="黑体"/>
          <w:color w:val="auto"/>
          <w:sz w:val="32"/>
          <w:szCs w:val="32"/>
        </w:rPr>
      </w:pPr>
      <w:r>
        <w:rPr>
          <w:rFonts w:hint="eastAsia" w:ascii="仿宋_GB2312" w:hAnsi="仿宋_GB2312" w:eastAsia="仿宋_GB2312" w:cs="仿宋_GB2312"/>
          <w:color w:val="auto"/>
          <w:sz w:val="32"/>
          <w:szCs w:val="32"/>
        </w:rPr>
        <w:t>按照</w:t>
      </w:r>
      <w:r>
        <w:rPr>
          <w:rFonts w:hint="eastAsia" w:ascii="仿宋_GB2312" w:hAnsi="仿宋_GB2312" w:eastAsia="仿宋_GB2312" w:cs="仿宋_GB2312"/>
          <w:color w:val="auto"/>
          <w:sz w:val="32"/>
          <w:szCs w:val="32"/>
          <w:lang w:eastAsia="zh-CN"/>
        </w:rPr>
        <w:t>《广西壮族自治区人力资源和社会保障厅 广西壮族自治区财政厅关于印发&lt;广西壮族自治区就业补助资金管理办法&gt;的通知》（桂人社规〔2022〕3号）规定，以</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初级工1800元/人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中级工2500元/人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高级工4000元/人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技师6000元/人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高级技师8000元/人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专项职业能力证书800元/人</w:t>
      </w:r>
      <w:r>
        <w:rPr>
          <w:rFonts w:hint="eastAsia" w:ascii="仿宋_GB2312" w:hAnsi="仿宋_GB2312" w:eastAsia="仿宋_GB2312" w:cs="仿宋_GB2312"/>
          <w:color w:val="auto"/>
          <w:sz w:val="32"/>
          <w:szCs w:val="32"/>
          <w:lang w:val="en-US" w:eastAsia="zh-CN"/>
        </w:rPr>
        <w:t>)标准发放补贴</w:t>
      </w:r>
      <w:r>
        <w:rPr>
          <w:rFonts w:hint="eastAsia" w:ascii="仿宋_GB2312" w:hAnsi="仿宋_GB2312" w:eastAsia="仿宋_GB2312" w:cs="仿宋_GB2312"/>
          <w:color w:val="auto"/>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40" w:lineRule="exact"/>
        <w:ind w:left="151" w:firstLine="64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六、</w:t>
      </w:r>
      <w:r>
        <w:rPr>
          <w:rFonts w:hint="eastAsia" w:ascii="黑体" w:hAnsi="黑体" w:eastAsia="黑体" w:cs="黑体"/>
          <w:color w:val="auto"/>
          <w:sz w:val="32"/>
          <w:szCs w:val="32"/>
        </w:rPr>
        <w:t>补贴</w:t>
      </w:r>
      <w:r>
        <w:rPr>
          <w:rFonts w:hint="eastAsia" w:ascii="黑体" w:hAnsi="黑体" w:eastAsia="黑体" w:cs="黑体"/>
          <w:color w:val="auto"/>
          <w:sz w:val="32"/>
          <w:szCs w:val="32"/>
          <w:lang w:eastAsia="zh-CN"/>
        </w:rPr>
        <w:t>方式</w:t>
      </w:r>
    </w:p>
    <w:p>
      <w:pPr>
        <w:keepNext w:val="0"/>
        <w:keepLines w:val="0"/>
        <w:pageBreakBefore w:val="0"/>
        <w:widowControl/>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《广西壮族自治区人力资源和社会保障厅 广西壮族自治区财政厅关于印发&lt;广西壮族自治区就业补助资金管理办法&gt;的通知》（桂人社规〔2022〕3号）规定和协议内容</w:t>
      </w:r>
      <w:r>
        <w:rPr>
          <w:rFonts w:hint="eastAsia" w:ascii="仿宋_GB2312" w:hAnsi="仿宋_GB2312" w:eastAsia="仿宋_GB2312" w:cs="仿宋_GB2312"/>
          <w:sz w:val="32"/>
          <w:szCs w:val="32"/>
        </w:rPr>
        <w:t>验收培训成效和审核补贴申请材料，经公示无异议后，</w:t>
      </w:r>
      <w:r>
        <w:rPr>
          <w:rFonts w:hint="eastAsia" w:ascii="仿宋_GB2312" w:hAnsi="仿宋_GB2312" w:eastAsia="仿宋_GB2312" w:cs="仿宋_GB2312"/>
          <w:kern w:val="0"/>
          <w:sz w:val="32"/>
          <w:szCs w:val="32"/>
        </w:rPr>
        <w:t>将</w:t>
      </w:r>
      <w:r>
        <w:rPr>
          <w:rFonts w:hint="eastAsia" w:ascii="仿宋_GB2312" w:hAnsi="仿宋_GB2312" w:eastAsia="仿宋_GB2312" w:cs="仿宋_GB2312"/>
          <w:kern w:val="0"/>
          <w:sz w:val="32"/>
          <w:szCs w:val="32"/>
          <w:lang w:eastAsia="zh-CN"/>
        </w:rPr>
        <w:t>符合补贴申领条件</w:t>
      </w:r>
      <w:r>
        <w:rPr>
          <w:rFonts w:hint="eastAsia" w:ascii="仿宋_GB2312" w:hAnsi="仿宋_GB2312" w:eastAsia="仿宋_GB2312" w:cs="仿宋_GB2312"/>
          <w:kern w:val="0"/>
          <w:sz w:val="32"/>
          <w:szCs w:val="32"/>
        </w:rPr>
        <w:t>人员的培训补贴拨付到培训机构</w:t>
      </w:r>
      <w:r>
        <w:rPr>
          <w:rFonts w:hint="eastAsia" w:ascii="仿宋_GB2312" w:hAnsi="仿宋_GB2312" w:eastAsia="仿宋_GB2312" w:cs="仿宋_GB2312"/>
          <w:kern w:val="0"/>
          <w:sz w:val="32"/>
          <w:szCs w:val="32"/>
          <w:lang w:eastAsia="zh-CN"/>
        </w:rPr>
        <w:t>（企业）</w:t>
      </w:r>
      <w:r>
        <w:rPr>
          <w:rFonts w:hint="eastAsia" w:ascii="仿宋_GB2312" w:hAnsi="仿宋_GB2312" w:eastAsia="仿宋_GB2312" w:cs="仿宋_GB2312"/>
          <w:kern w:val="0"/>
          <w:sz w:val="32"/>
          <w:szCs w:val="32"/>
        </w:rPr>
        <w:t>的银行基本账户，将职业技能培训生活费（含交通费）拨付到参训人</w:t>
      </w:r>
      <w:r>
        <w:rPr>
          <w:rFonts w:hint="eastAsia" w:ascii="仿宋_GB2312" w:hAnsi="仿宋_GB2312" w:eastAsia="仿宋_GB2312" w:cs="仿宋_GB2312"/>
          <w:kern w:val="0"/>
          <w:sz w:val="32"/>
          <w:szCs w:val="32"/>
          <w:lang w:eastAsia="zh-CN"/>
        </w:rPr>
        <w:t>员</w:t>
      </w:r>
      <w:r>
        <w:rPr>
          <w:rFonts w:hint="eastAsia" w:ascii="仿宋_GB2312" w:hAnsi="仿宋_GB2312" w:eastAsia="仿宋_GB2312" w:cs="仿宋_GB2312"/>
          <w:kern w:val="0"/>
          <w:sz w:val="32"/>
          <w:szCs w:val="32"/>
        </w:rPr>
        <w:t>个人银行账户。</w:t>
      </w:r>
    </w:p>
    <w:p>
      <w:pPr>
        <w:keepNext w:val="0"/>
        <w:keepLines w:val="0"/>
        <w:pageBreakBefore w:val="0"/>
        <w:widowControl/>
        <w:kinsoku/>
        <w:wordWrap/>
        <w:overflowPunct/>
        <w:topLinePunct w:val="0"/>
        <w:autoSpaceDE/>
        <w:autoSpaceDN/>
        <w:bidi w:val="0"/>
        <w:adjustRightInd/>
        <w:snapToGrid/>
        <w:spacing w:line="540" w:lineRule="exact"/>
        <w:ind w:firstLine="640"/>
        <w:jc w:val="left"/>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七、</w:t>
      </w:r>
      <w:r>
        <w:rPr>
          <w:rFonts w:hint="eastAsia" w:ascii="黑体" w:hAnsi="黑体" w:eastAsia="黑体" w:cs="黑体"/>
          <w:kern w:val="0"/>
          <w:sz w:val="32"/>
          <w:szCs w:val="32"/>
        </w:rPr>
        <w:t>违约责任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有下列情况之一的，甲方可随时解除本协议，由此造成的损失由乙方自行负责：</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（一）</w:t>
      </w:r>
      <w:r>
        <w:rPr>
          <w:rFonts w:hint="eastAsia" w:ascii="仿宋_GB2312" w:hAnsi="仿宋_GB2312" w:eastAsia="仿宋_GB2312" w:cs="仿宋_GB2312"/>
          <w:sz w:val="32"/>
          <w:szCs w:val="32"/>
        </w:rPr>
        <w:t>乙方将承担的培训任务委托转包其他单位的；</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（二）</w:t>
      </w:r>
      <w:r>
        <w:rPr>
          <w:rFonts w:hint="eastAsia" w:ascii="仿宋_GB2312" w:hAnsi="仿宋_GB2312" w:eastAsia="仿宋_GB2312" w:cs="仿宋_GB2312"/>
          <w:sz w:val="32"/>
          <w:szCs w:val="32"/>
          <w:lang w:eastAsia="zh-CN"/>
        </w:rPr>
        <w:t>未严格落实培训计划和</w:t>
      </w:r>
      <w:r>
        <w:rPr>
          <w:rFonts w:hint="eastAsia" w:ascii="仿宋_GB2312" w:hAnsi="仿宋_GB2312" w:eastAsia="仿宋_GB2312" w:cs="仿宋_GB2312"/>
          <w:sz w:val="32"/>
          <w:szCs w:val="32"/>
        </w:rPr>
        <w:t>有其他违反培训政策规定的；</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w:t>
      </w:r>
      <w:r>
        <w:rPr>
          <w:rFonts w:hint="eastAsia" w:ascii="仿宋_GB2312" w:hAnsi="仿宋_GB2312" w:eastAsia="仿宋_GB2312" w:cs="仿宋_GB2312"/>
          <w:sz w:val="32"/>
          <w:szCs w:val="32"/>
        </w:rPr>
        <w:t>因乙方降低培训质量、管理混乱等引发投诉、上访的；</w:t>
      </w:r>
    </w:p>
    <w:p>
      <w:pPr>
        <w:pStyle w:val="26"/>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kern w:val="2"/>
          <w:sz w:val="32"/>
          <w:szCs w:val="32"/>
          <w:lang w:val="en-US" w:eastAsia="zh-CN" w:bidi="ar-SA"/>
        </w:rPr>
        <w:t>（四）</w:t>
      </w:r>
      <w:r>
        <w:rPr>
          <w:rFonts w:hint="eastAsia" w:ascii="仿宋_GB2312" w:hAnsi="仿宋_GB2312" w:eastAsia="仿宋_GB2312" w:cs="仿宋_GB2312"/>
          <w:sz w:val="32"/>
          <w:szCs w:val="32"/>
        </w:rPr>
        <w:t>乙方弄虚作假、虚报冒领培训补贴资金的；</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kern w:val="0"/>
          <w:sz w:val="32"/>
          <w:szCs w:val="32"/>
        </w:rPr>
      </w:pPr>
      <w:r>
        <w:rPr>
          <w:rFonts w:hint="eastAsia" w:ascii="楷体_GB2312" w:hAnsi="楷体_GB2312" w:eastAsia="楷体_GB2312" w:cs="楷体_GB2312"/>
          <w:b/>
          <w:bCs/>
          <w:kern w:val="2"/>
          <w:sz w:val="32"/>
          <w:szCs w:val="32"/>
          <w:lang w:val="en-US" w:eastAsia="zh-CN" w:bidi="ar-SA"/>
        </w:rPr>
        <w:t>（五）</w:t>
      </w:r>
      <w:r>
        <w:rPr>
          <w:rFonts w:hint="eastAsia" w:ascii="仿宋_GB2312" w:hAnsi="仿宋_GB2312" w:eastAsia="仿宋_GB2312" w:cs="仿宋_GB2312"/>
          <w:kern w:val="0"/>
          <w:sz w:val="32"/>
          <w:szCs w:val="32"/>
          <w:lang w:eastAsia="zh-CN"/>
        </w:rPr>
        <w:t>经</w:t>
      </w:r>
      <w:r>
        <w:rPr>
          <w:rFonts w:hint="eastAsia" w:ascii="仿宋_GB2312" w:hAnsi="仿宋_GB2312" w:eastAsia="仿宋_GB2312" w:cs="仿宋_GB2312"/>
          <w:kern w:val="0"/>
          <w:sz w:val="32"/>
          <w:szCs w:val="32"/>
        </w:rPr>
        <w:t>审计部门对补贴资金</w:t>
      </w:r>
      <w:r>
        <w:rPr>
          <w:rFonts w:hint="eastAsia" w:ascii="仿宋_GB2312" w:hAnsi="仿宋_GB2312" w:eastAsia="仿宋_GB2312" w:cs="仿宋_GB2312"/>
          <w:kern w:val="0"/>
          <w:sz w:val="32"/>
          <w:szCs w:val="32"/>
          <w:lang w:eastAsia="zh-CN"/>
        </w:rPr>
        <w:t>拨付</w:t>
      </w:r>
      <w:r>
        <w:rPr>
          <w:rFonts w:hint="eastAsia" w:ascii="仿宋_GB2312" w:hAnsi="仿宋_GB2312" w:eastAsia="仿宋_GB2312" w:cs="仿宋_GB2312"/>
          <w:kern w:val="0"/>
          <w:sz w:val="32"/>
          <w:szCs w:val="32"/>
        </w:rPr>
        <w:t>、使用情况进行审计</w:t>
      </w:r>
      <w:r>
        <w:rPr>
          <w:rFonts w:hint="eastAsia" w:ascii="仿宋_GB2312" w:hAnsi="仿宋_GB2312" w:eastAsia="仿宋_GB2312" w:cs="仿宋_GB2312"/>
          <w:kern w:val="0"/>
          <w:sz w:val="32"/>
          <w:szCs w:val="32"/>
          <w:lang w:eastAsia="zh-CN"/>
        </w:rPr>
        <w:t>，存在审计问题</w:t>
      </w:r>
      <w:r>
        <w:rPr>
          <w:rFonts w:hint="eastAsia" w:ascii="仿宋_GB2312" w:hAnsi="仿宋_GB2312" w:eastAsia="仿宋_GB2312" w:cs="仿宋_GB2312"/>
          <w:kern w:val="0"/>
          <w:sz w:val="32"/>
          <w:szCs w:val="32"/>
        </w:rPr>
        <w:t>需要追回补贴资金</w:t>
      </w:r>
      <w:r>
        <w:rPr>
          <w:rFonts w:hint="eastAsia" w:ascii="仿宋_GB2312" w:hAnsi="仿宋_GB2312" w:eastAsia="仿宋_GB2312" w:cs="仿宋_GB2312"/>
          <w:kern w:val="0"/>
          <w:sz w:val="32"/>
          <w:szCs w:val="32"/>
          <w:lang w:eastAsia="zh-CN"/>
        </w:rPr>
        <w:t>的</w:t>
      </w:r>
      <w:r>
        <w:rPr>
          <w:rFonts w:hint="eastAsia"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八、</w:t>
      </w:r>
      <w:r>
        <w:rPr>
          <w:rFonts w:hint="eastAsia" w:ascii="黑体" w:hAnsi="黑体" w:eastAsia="黑体" w:cs="黑体"/>
          <w:kern w:val="0"/>
          <w:sz w:val="32"/>
          <w:szCs w:val="32"/>
        </w:rPr>
        <w:t>争议解决</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凡因本协议的履行而引起的任何争议，均应由甲乙双方通过协商的方式解决。协商不成的，任何一方可以向甲方所在地人民法院提起诉讼。</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九、</w:t>
      </w:r>
      <w:r>
        <w:rPr>
          <w:rFonts w:hint="eastAsia" w:ascii="黑体" w:hAnsi="黑体" w:eastAsia="黑体" w:cs="黑体"/>
          <w:kern w:val="0"/>
          <w:sz w:val="32"/>
          <w:szCs w:val="32"/>
          <w:lang w:eastAsia="zh-CN"/>
        </w:rPr>
        <w:t>其他未尽事宜，由双方协商补充，补充内容作为协议附件具有合法效率。</w:t>
      </w:r>
      <w:r>
        <w:rPr>
          <w:rFonts w:hint="eastAsia" w:ascii="黑体" w:hAnsi="黑体" w:eastAsia="黑体" w:cs="黑体"/>
          <w:kern w:val="0"/>
          <w:sz w:val="32"/>
          <w:szCs w:val="32"/>
        </w:rPr>
        <w:t>本协议一式</w:t>
      </w:r>
      <w:r>
        <w:rPr>
          <w:rFonts w:hint="eastAsia" w:ascii="黑体" w:hAnsi="黑体" w:eastAsia="黑体" w:cs="黑体"/>
          <w:kern w:val="0"/>
          <w:sz w:val="32"/>
          <w:szCs w:val="32"/>
          <w:lang w:val="en-US" w:eastAsia="zh-CN"/>
        </w:rPr>
        <w:t>叁</w:t>
      </w:r>
      <w:r>
        <w:rPr>
          <w:rFonts w:hint="eastAsia" w:ascii="黑体" w:hAnsi="黑体" w:eastAsia="黑体" w:cs="黑体"/>
          <w:kern w:val="0"/>
          <w:sz w:val="32"/>
          <w:szCs w:val="32"/>
        </w:rPr>
        <w:t>份，</w:t>
      </w:r>
      <w:r>
        <w:rPr>
          <w:rFonts w:hint="eastAsia" w:ascii="黑体" w:hAnsi="黑体" w:eastAsia="黑体" w:cs="黑体"/>
          <w:kern w:val="0"/>
          <w:sz w:val="32"/>
          <w:szCs w:val="32"/>
          <w:lang w:eastAsia="zh-CN"/>
        </w:rPr>
        <w:t>甲乙双方各</w:t>
      </w:r>
      <w:r>
        <w:rPr>
          <w:rFonts w:hint="eastAsia" w:ascii="黑体" w:hAnsi="黑体" w:eastAsia="黑体" w:cs="黑体"/>
          <w:kern w:val="0"/>
          <w:sz w:val="32"/>
          <w:szCs w:val="32"/>
        </w:rPr>
        <w:t>执一份，</w:t>
      </w:r>
      <w:r>
        <w:rPr>
          <w:rFonts w:hint="eastAsia" w:ascii="黑体" w:hAnsi="黑体" w:eastAsia="黑体" w:cs="黑体"/>
          <w:kern w:val="0"/>
          <w:sz w:val="32"/>
          <w:szCs w:val="32"/>
          <w:lang w:val="en-US" w:eastAsia="zh-CN"/>
        </w:rPr>
        <w:t>一份报财政部门备案，</w:t>
      </w:r>
      <w:r>
        <w:rPr>
          <w:rFonts w:hint="eastAsia" w:ascii="黑体" w:hAnsi="黑体" w:eastAsia="黑体" w:cs="黑体"/>
          <w:kern w:val="0"/>
          <w:sz w:val="32"/>
          <w:szCs w:val="32"/>
        </w:rPr>
        <w:t>自甲乙双方签字盖章后生效。</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kern w:val="0"/>
          <w:sz w:val="13"/>
          <w:szCs w:val="13"/>
        </w:rPr>
      </w:pPr>
      <w:r>
        <w:rPr>
          <w:rFonts w:hint="eastAsia" w:ascii="黑体" w:hAnsi="黑体" w:eastAsia="黑体" w:cs="黑体"/>
          <w:color w:val="auto"/>
          <w:kern w:val="0"/>
          <w:sz w:val="32"/>
          <w:szCs w:val="32"/>
          <w:lang w:eastAsia="zh-CN"/>
        </w:rPr>
        <w:t>十、</w:t>
      </w:r>
      <w:r>
        <w:rPr>
          <w:rFonts w:hint="eastAsia" w:ascii="黑体" w:hAnsi="黑体" w:eastAsia="黑体" w:cs="黑体"/>
          <w:color w:val="auto"/>
          <w:kern w:val="0"/>
          <w:sz w:val="32"/>
          <w:szCs w:val="32"/>
        </w:rPr>
        <w:t>本协议自签订之日起</w:t>
      </w:r>
      <w:r>
        <w:rPr>
          <w:rFonts w:hint="eastAsia" w:ascii="黑体" w:hAnsi="黑体" w:eastAsia="黑体" w:cs="黑体"/>
          <w:color w:val="auto"/>
          <w:kern w:val="0"/>
          <w:sz w:val="32"/>
          <w:szCs w:val="32"/>
          <w:lang w:eastAsia="zh-CN"/>
        </w:rPr>
        <w:t>生效</w:t>
      </w:r>
      <w:r>
        <w:rPr>
          <w:rFonts w:hint="eastAsia" w:ascii="黑体" w:hAnsi="黑体" w:eastAsia="黑体" w:cs="黑体"/>
          <w:color w:val="auto"/>
          <w:kern w:val="0"/>
          <w:sz w:val="32"/>
          <w:szCs w:val="32"/>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firstLine="260" w:firstLineChars="200"/>
        <w:textAlignment w:val="auto"/>
        <w:rPr>
          <w:rFonts w:hint="eastAsia" w:ascii="黑体" w:hAnsi="黑体" w:eastAsia="黑体" w:cs="黑体"/>
          <w:color w:val="auto"/>
          <w:kern w:val="0"/>
          <w:sz w:val="13"/>
          <w:szCs w:val="13"/>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40" w:lineRule="exact"/>
        <w:ind w:firstLine="260" w:firstLineChars="200"/>
        <w:textAlignment w:val="auto"/>
        <w:rPr>
          <w:rFonts w:hint="eastAsia" w:ascii="黑体" w:hAnsi="黑体" w:eastAsia="黑体" w:cs="黑体"/>
          <w:color w:val="auto"/>
          <w:kern w:val="0"/>
          <w:sz w:val="13"/>
          <w:szCs w:val="13"/>
        </w:rPr>
      </w:pP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left="5760" w:hanging="5760" w:hangingChars="1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甲方：</w:t>
      </w:r>
      <w:r>
        <w:rPr>
          <w:rFonts w:hint="eastAsia" w:ascii="仿宋_GB2312" w:hAnsi="仿宋_GB2312" w:eastAsia="仿宋_GB2312" w:cs="仿宋_GB2312"/>
          <w:kern w:val="0"/>
          <w:sz w:val="32"/>
          <w:szCs w:val="32"/>
          <w:lang w:val="en-US" w:eastAsia="zh-CN"/>
        </w:rPr>
        <w:t>xxx县区</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乙方：</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1280" w:firstLineChars="4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人才交流服务中心</w:t>
      </w:r>
      <w:r>
        <w:rPr>
          <w:rFonts w:hint="eastAsia" w:ascii="仿宋_GB2312" w:hAnsi="仿宋_GB2312" w:eastAsia="仿宋_GB2312" w:cs="仿宋_GB2312"/>
          <w:kern w:val="0"/>
          <w:sz w:val="32"/>
          <w:szCs w:val="32"/>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1920" w:firstLineChars="6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（盖章）                      （盖章）  </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800" w:firstLineChars="25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320" w:firstLineChars="1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代表人：                         代表人： </w:t>
      </w:r>
    </w:p>
    <w:p>
      <w:pPr>
        <w:keepNext w:val="0"/>
        <w:keepLines w:val="0"/>
        <w:pageBreakBefore w:val="0"/>
        <w:widowControl/>
        <w:shd w:val="clear" w:color="auto" w:fill="FFFFFF"/>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  年   月   日                 20  年   月   日</w:t>
      </w: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r>
        <w:rPr>
          <w:sz w:val="36"/>
        </w:rPr>
        <mc:AlternateContent>
          <mc:Choice Requires="wps">
            <w:drawing>
              <wp:anchor distT="0" distB="0" distL="114300" distR="114300" simplePos="0" relativeHeight="251668480" behindDoc="0" locked="0" layoutInCell="1" allowOverlap="1">
                <wp:simplePos x="0" y="0"/>
                <wp:positionH relativeFrom="column">
                  <wp:posOffset>-245745</wp:posOffset>
                </wp:positionH>
                <wp:positionV relativeFrom="paragraph">
                  <wp:posOffset>-140970</wp:posOffset>
                </wp:positionV>
                <wp:extent cx="940435" cy="499745"/>
                <wp:effectExtent l="0" t="0" r="4445" b="3175"/>
                <wp:wrapNone/>
                <wp:docPr id="3" name="文本框 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wps:txbx>
                      <wps:bodyPr upright="1"/>
                    </wps:wsp>
                  </a:graphicData>
                </a:graphic>
              </wp:anchor>
            </w:drawing>
          </mc:Choice>
          <mc:Fallback>
            <w:pict>
              <v:shape id="_x0000_s1026" o:spid="_x0000_s1026" o:spt="202" type="#_x0000_t202" style="position:absolute;left:0pt;margin-left:-19.35pt;margin-top:-11.1pt;height:39.35pt;width:74.05pt;z-index:251668480;mso-width-relative:page;mso-height-relative:page;" fillcolor="#FFFFFF" filled="t" stroked="f" coordsize="21600,21600" o:gfxdata="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URqG32QAAAAoBAAAP&#10;AAAAAAAAAAEAIAAAACIAAABkcnMvZG93bnJldi54bWxQSwECFAAUAAAACACHTuJAMXkVraUBAAAo&#10;AwAADgAAAAAAAAABACAAAAAo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v:textbox>
              </v:shape>
            </w:pict>
          </mc:Fallback>
        </mc:AlternateContent>
      </w:r>
    </w:p>
    <w:tbl>
      <w:tblPr>
        <w:tblStyle w:val="13"/>
        <w:tblpPr w:leftFromText="180" w:rightFromText="180" w:vertAnchor="text" w:horzAnchor="page" w:tblpX="1090" w:tblpY="138"/>
        <w:tblOverlap w:val="never"/>
        <w:tblW w:w="10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4"/>
        <w:gridCol w:w="1233"/>
        <w:gridCol w:w="840"/>
        <w:gridCol w:w="700"/>
        <w:gridCol w:w="465"/>
        <w:gridCol w:w="291"/>
        <w:gridCol w:w="291"/>
        <w:gridCol w:w="342"/>
        <w:gridCol w:w="614"/>
        <w:gridCol w:w="1401"/>
        <w:gridCol w:w="1573"/>
        <w:gridCol w:w="1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0260" w:type="dxa"/>
            <w:gridSpan w:val="12"/>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方正小标宋简体" w:hAnsi="方正小标宋简体" w:eastAsia="方正小标宋简体" w:cs="方正小标宋简体"/>
                <w:sz w:val="44"/>
                <w:szCs w:val="44"/>
                <w:lang w:val="en-US" w:eastAsia="zh-CN"/>
              </w:rPr>
              <w:t>开班申请表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3697"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培训机构：（盖章）</w:t>
            </w:r>
          </w:p>
        </w:tc>
        <w:tc>
          <w:tcPr>
            <w:tcW w:w="6563" w:type="dxa"/>
            <w:gridSpan w:val="8"/>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填报日期 ：  年  月  日     </w:t>
            </w:r>
            <w:r>
              <w:rPr>
                <w:rFonts w:hint="eastAsia" w:ascii="宋体" w:hAnsi="宋体" w:eastAsia="宋体" w:cs="宋体"/>
                <w:i w:val="0"/>
                <w:iCs w:val="0"/>
                <w:color w:val="000000"/>
                <w:kern w:val="0"/>
                <w:sz w:val="24"/>
                <w:szCs w:val="24"/>
                <w:highlight w:val="none"/>
                <w:u w:val="none"/>
                <w:lang w:val="en-US" w:eastAsia="zh-CN" w:bidi="ar"/>
              </w:rPr>
              <w:t xml:space="preserve"> </w:t>
            </w:r>
            <w:r>
              <w:rPr>
                <w:rFonts w:hint="eastAsia" w:ascii="宋体" w:hAnsi="宋体" w:eastAsia="宋体" w:cs="宋体"/>
                <w:color w:val="000000"/>
                <w:kern w:val="0"/>
                <w:sz w:val="24"/>
                <w:szCs w:val="24"/>
                <w:highlight w:val="none"/>
              </w:rPr>
              <w:t xml:space="preserve"> (提前</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21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培训单位</w:t>
            </w:r>
          </w:p>
        </w:tc>
        <w:tc>
          <w:tcPr>
            <w:tcW w:w="3543" w:type="dxa"/>
            <w:gridSpan w:val="7"/>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4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单位</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负责人</w:t>
            </w:r>
          </w:p>
        </w:tc>
        <w:tc>
          <w:tcPr>
            <w:tcW w:w="315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8" w:hRule="atLeast"/>
        </w:trPr>
        <w:tc>
          <w:tcPr>
            <w:tcW w:w="21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培训项目</w:t>
            </w:r>
          </w:p>
        </w:tc>
        <w:tc>
          <w:tcPr>
            <w:tcW w:w="154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1389"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培训职业</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（工种）及等级</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201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计划培训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1586"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21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c>
          <w:tcPr>
            <w:tcW w:w="1540"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0"/>
                <w:szCs w:val="20"/>
                <w:u w:val="none"/>
              </w:rPr>
            </w:pPr>
          </w:p>
        </w:tc>
        <w:tc>
          <w:tcPr>
            <w:tcW w:w="138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培训班期</w:t>
            </w:r>
          </w:p>
        </w:tc>
        <w:tc>
          <w:tcPr>
            <w:tcW w:w="2015"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0"/>
                <w:szCs w:val="20"/>
                <w:u w:val="none"/>
              </w:rPr>
            </w:pPr>
          </w:p>
        </w:tc>
        <w:tc>
          <w:tcPr>
            <w:tcW w:w="1573"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总课时</w:t>
            </w:r>
          </w:p>
        </w:tc>
        <w:tc>
          <w:tcPr>
            <w:tcW w:w="1586"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215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班期编号</w:t>
            </w:r>
          </w:p>
        </w:tc>
        <w:tc>
          <w:tcPr>
            <w:tcW w:w="154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389"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企业组织培训企业名称</w:t>
            </w:r>
          </w:p>
        </w:tc>
        <w:tc>
          <w:tcPr>
            <w:tcW w:w="5174"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21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培训地点</w:t>
            </w:r>
          </w:p>
        </w:tc>
        <w:tc>
          <w:tcPr>
            <w:tcW w:w="2929" w:type="dxa"/>
            <w:gridSpan w:val="6"/>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企业组织培训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企业联系电话</w:t>
            </w:r>
          </w:p>
        </w:tc>
        <w:tc>
          <w:tcPr>
            <w:tcW w:w="315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2157"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2296"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247"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c>
          <w:tcPr>
            <w:tcW w:w="4560"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24" w:type="dxa"/>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训</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对</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象</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及</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人</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w:t>
            </w: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城镇登记失业人员</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学员就业意向统计</w:t>
            </w:r>
          </w:p>
        </w:tc>
        <w:tc>
          <w:tcPr>
            <w:tcW w:w="315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培训学员见习安排</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和就业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农村转移就业劳动者</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1.就近就地就业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2.省市外就业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3.从事培训对口职业工作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4.从事培训非对口职业工作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5.创业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6.未确定就业方向 人</w:t>
            </w:r>
          </w:p>
        </w:tc>
        <w:tc>
          <w:tcPr>
            <w:tcW w:w="3159" w:type="dxa"/>
            <w:gridSpan w:val="2"/>
            <w:vMerge w:val="restart"/>
            <w:tcBorders>
              <w:top w:val="single" w:color="000000" w:sz="4" w:space="0"/>
              <w:left w:val="single" w:color="000000" w:sz="4" w:space="0"/>
              <w:bottom w:val="single" w:color="000000" w:sz="4" w:space="0"/>
              <w:right w:val="single" w:color="000000" w:sz="4" w:space="0"/>
            </w:tcBorders>
            <w:shd w:val="clear" w:color="FF0000" w:fill="FFFFFF"/>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auto"/>
                <w:kern w:val="0"/>
                <w:sz w:val="24"/>
                <w:szCs w:val="24"/>
                <w:u w:val="none"/>
                <w:lang w:val="en-US" w:eastAsia="zh-CN" w:bidi="ar"/>
              </w:rPr>
              <w:t>各机构根据实际情况，自行完善。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毕业年度的高校毕业生</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7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未继续升学的初高中毕业</w:t>
            </w:r>
          </w:p>
        </w:tc>
        <w:tc>
          <w:tcPr>
            <w:tcW w:w="1165"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城镇</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户籍</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7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65"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农村</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户籍</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7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贫困劳动力</w:t>
            </w:r>
          </w:p>
        </w:tc>
        <w:tc>
          <w:tcPr>
            <w:tcW w:w="1165"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城镇</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户籍</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7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65"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农村</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户籍</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退役（转业）军人</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女性</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随军家属</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924"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返乡农民工</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924" w:type="dxa"/>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238"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企业在职职工</w:t>
            </w:r>
          </w:p>
        </w:tc>
        <w:tc>
          <w:tcPr>
            <w:tcW w:w="582"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57" w:type="dxa"/>
            <w:gridSpan w:val="3"/>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159"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5"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人力资源和社会保障部门审核意见</w:t>
            </w:r>
          </w:p>
        </w:tc>
        <w:tc>
          <w:tcPr>
            <w:tcW w:w="9336" w:type="dxa"/>
            <w:gridSpan w:val="11"/>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w:t>
            </w:r>
          </w:p>
          <w:p>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（盖章）</w:t>
            </w:r>
          </w:p>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审核人： </w:t>
            </w:r>
          </w:p>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  </w:t>
            </w:r>
          </w:p>
        </w:tc>
      </w:tr>
    </w:tbl>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iCs w:val="0"/>
          <w:color w:val="000000"/>
          <w:kern w:val="0"/>
          <w:sz w:val="32"/>
          <w:szCs w:val="32"/>
          <w:highlight w:val="none"/>
          <w:u w:val="none"/>
          <w:lang w:val="en-US" w:eastAsia="zh-CN" w:bidi="ar"/>
        </w:rPr>
        <w:sectPr>
          <w:pgSz w:w="11906" w:h="16838"/>
          <w:pgMar w:top="1440" w:right="1417" w:bottom="1417" w:left="1417" w:header="850" w:footer="992" w:gutter="0"/>
          <w:pgBorders>
            <w:top w:val="none" w:sz="0" w:space="0"/>
            <w:left w:val="none" w:sz="0" w:space="0"/>
            <w:bottom w:val="none" w:sz="0" w:space="0"/>
            <w:right w:val="none" w:sz="0" w:space="0"/>
          </w:pgBorders>
          <w:pgNumType w:fmt="decimal"/>
          <w:cols w:space="0" w:num="1"/>
          <w:rtlGutter w:val="0"/>
          <w:docGrid w:type="lines" w:linePitch="316" w:charSpace="0"/>
        </w:sectPr>
      </w:pPr>
      <w:r>
        <w:rPr>
          <w:rFonts w:hint="eastAsia" w:ascii="宋体" w:hAnsi="宋体" w:eastAsia="宋体" w:cs="宋体"/>
          <w:i w:val="0"/>
          <w:iCs w:val="0"/>
          <w:color w:val="000000"/>
          <w:kern w:val="0"/>
          <w:sz w:val="24"/>
          <w:szCs w:val="24"/>
          <w:highlight w:val="none"/>
          <w:u w:val="none"/>
          <w:lang w:val="en-US" w:eastAsia="zh-CN" w:bidi="ar"/>
        </w:rPr>
        <w:t>备注：该表由培训机构在系统上直接填报，随系统动态调整。</w:t>
      </w:r>
    </w:p>
    <w:tbl>
      <w:tblPr>
        <w:tblStyle w:val="1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8"/>
        <w:gridCol w:w="982"/>
        <w:gridCol w:w="588"/>
        <w:gridCol w:w="784"/>
        <w:gridCol w:w="1976"/>
        <w:gridCol w:w="1377"/>
        <w:gridCol w:w="1573"/>
        <w:gridCol w:w="2751"/>
        <w:gridCol w:w="34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5000" w:type="pct"/>
            <w:gridSpan w:val="9"/>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2336" behindDoc="0" locked="0" layoutInCell="1" allowOverlap="1">
                      <wp:simplePos x="0" y="0"/>
                      <wp:positionH relativeFrom="column">
                        <wp:posOffset>-128270</wp:posOffset>
                      </wp:positionH>
                      <wp:positionV relativeFrom="paragraph">
                        <wp:posOffset>-146050</wp:posOffset>
                      </wp:positionV>
                      <wp:extent cx="940435" cy="499745"/>
                      <wp:effectExtent l="0" t="0" r="12065" b="14605"/>
                      <wp:wrapNone/>
                      <wp:docPr id="4" name="文本框 4"/>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wps:txbx>
                            <wps:bodyPr upright="1"/>
                          </wps:wsp>
                        </a:graphicData>
                      </a:graphic>
                    </wp:anchor>
                  </w:drawing>
                </mc:Choice>
                <mc:Fallback>
                  <w:pict>
                    <v:shape id="_x0000_s1026" o:spid="_x0000_s1026" o:spt="202" type="#_x0000_t202" style="position:absolute;left:0pt;margin-left:-10.1pt;margin-top:-11.5pt;height:39.35pt;width:74.05pt;z-index:251662336;mso-width-relative:page;mso-height-relative:page;" fillcolor="#FFFFFF" filled="t" stroked="f" coordsize="21600,21600" o:gfxdata="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x8Ff9cAAAAKAQAADwAA&#10;AAAAAAABACAAAAAiAAAAZHJzL2Rvd25yZXYueG1sUEsBAhQAFAAAAAgAh07iQGfOPYq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v:textbox>
                    </v:shape>
                  </w:pict>
                </mc:Fallback>
              </mc:AlternateContent>
            </w:r>
            <w:r>
              <w:rPr>
                <w:rFonts w:hint="eastAsia" w:ascii="方正小标宋简体" w:hAnsi="方正小标宋简体" w:eastAsia="方正小标宋简体" w:cs="方正小标宋简体"/>
                <w:sz w:val="44"/>
                <w:szCs w:val="44"/>
                <w:lang w:val="en-US" w:eastAsia="zh-CN"/>
              </w:rPr>
              <w:t>学员开班花名册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778" w:type="pct"/>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w:t>
            </w:r>
          </w:p>
        </w:tc>
        <w:tc>
          <w:tcPr>
            <w:tcW w:w="1039" w:type="pct"/>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c>
          <w:tcPr>
            <w:tcW w:w="2182" w:type="pct"/>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姓名</w:t>
            </w: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性别</w:t>
            </w: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民族</w:t>
            </w: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身份证号码</w:t>
            </w: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文化程度</w:t>
            </w: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联系电话</w:t>
            </w: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联系地址</w:t>
            </w: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培训人员类别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 xml:space="preserve"> </w:t>
            </w: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54"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96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2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bl>
    <w:p>
      <w:pPr>
        <w:widowControl w:val="0"/>
        <w:numPr>
          <w:ilvl w:val="0"/>
          <w:numId w:val="0"/>
        </w:numPr>
        <w:spacing w:line="240" w:lineRule="exact"/>
        <w:jc w:val="both"/>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备注：该表由培训机构在系统上直接填报，随系统动态调整。</w:t>
      </w: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5"/>
        <w:gridCol w:w="817"/>
        <w:gridCol w:w="545"/>
        <w:gridCol w:w="1816"/>
        <w:gridCol w:w="1095"/>
        <w:gridCol w:w="1453"/>
        <w:gridCol w:w="1271"/>
        <w:gridCol w:w="1453"/>
        <w:gridCol w:w="1453"/>
        <w:gridCol w:w="2276"/>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80" w:type="pct"/>
            <w:gridSpan w:val="2"/>
            <w:tcBorders>
              <w:top w:val="nil"/>
              <w:left w:val="nil"/>
              <w:bottom w:val="nil"/>
              <w:right w:val="nil"/>
            </w:tcBorders>
            <w:shd w:val="clear" w:color="000000" w:fill="FFFFFF"/>
            <w:vAlign w:val="top"/>
          </w:tcPr>
          <w:p>
            <w:pPr>
              <w:widowControl w:val="0"/>
              <w:numPr>
                <w:ilvl w:val="0"/>
                <w:numId w:val="0"/>
              </w:numPr>
              <w:spacing w:line="240" w:lineRule="exact"/>
              <w:jc w:val="both"/>
              <w:rPr>
                <w:rFonts w:hint="default" w:ascii="宋体" w:hAnsi="宋体" w:eastAsia="宋体" w:cs="宋体"/>
                <w:i w:val="0"/>
                <w:iCs w:val="0"/>
                <w:color w:val="000000"/>
                <w:sz w:val="24"/>
                <w:szCs w:val="24"/>
                <w:u w:val="none"/>
                <w:lang w:val="en-US"/>
              </w:rPr>
            </w:pPr>
            <w:r>
              <w:rPr>
                <w:sz w:val="36"/>
              </w:rPr>
              <mc:AlternateContent>
                <mc:Choice Requires="wps">
                  <w:drawing>
                    <wp:anchor distT="0" distB="0" distL="114300" distR="114300" simplePos="0" relativeHeight="251663360" behindDoc="0" locked="0" layoutInCell="1" allowOverlap="1">
                      <wp:simplePos x="0" y="0"/>
                      <wp:positionH relativeFrom="column">
                        <wp:posOffset>-71120</wp:posOffset>
                      </wp:positionH>
                      <wp:positionV relativeFrom="paragraph">
                        <wp:posOffset>-107950</wp:posOffset>
                      </wp:positionV>
                      <wp:extent cx="940435" cy="499745"/>
                      <wp:effectExtent l="0" t="0" r="12065" b="14605"/>
                      <wp:wrapNone/>
                      <wp:docPr id="5" name="文本框 5"/>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wps:txbx>
                            <wps:bodyPr upright="1"/>
                          </wps:wsp>
                        </a:graphicData>
                      </a:graphic>
                    </wp:anchor>
                  </w:drawing>
                </mc:Choice>
                <mc:Fallback>
                  <w:pict>
                    <v:shape id="_x0000_s1026" o:spid="_x0000_s1026" o:spt="202" type="#_x0000_t202" style="position:absolute;left:0pt;margin-left:-5.6pt;margin-top:-8.5pt;height:39.35pt;width:74.05pt;z-index:251663360;mso-width-relative:page;mso-height-relative:page;" fillcolor="#FFFFFF" filled="t" stroked="f" coordsize="21600,21600" o:gfxdata="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cgr3P1wAAAAoBAAAP&#10;AAAAAAAAAAEAIAAAACIAAABkcnMvZG93bnJldi54bWxQSwECFAAUAAAACACHTuJAzfKFhqcBAAAo&#10;AwAADgAAAAAAAAABACAAAAAm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v:textbox>
                    </v:shape>
                  </w:pict>
                </mc:Fallback>
              </mc:AlternateContent>
            </w:r>
          </w:p>
        </w:tc>
        <w:tc>
          <w:tcPr>
            <w:tcW w:w="192"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640"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83"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2"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448"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2"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2"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802"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2"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1"/>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w:t>授课教师花名册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698" w:type="pct"/>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填报单位：</w:t>
            </w:r>
          </w:p>
        </w:tc>
        <w:tc>
          <w:tcPr>
            <w:tcW w:w="512"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448"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512"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512"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802" w:type="pct"/>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填报日期：</w:t>
            </w:r>
          </w:p>
        </w:tc>
        <w:tc>
          <w:tcPr>
            <w:tcW w:w="512"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性别</w:t>
            </w: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身份证号码</w:t>
            </w:r>
          </w:p>
        </w:tc>
        <w:tc>
          <w:tcPr>
            <w:tcW w:w="38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学历</w:t>
            </w: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w:t>
            </w:r>
          </w:p>
        </w:tc>
        <w:tc>
          <w:tcPr>
            <w:tcW w:w="4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持有何种职业资格证书</w:t>
            </w: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职业资格</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等级</w:t>
            </w: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专业技术</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职务</w:t>
            </w:r>
          </w:p>
        </w:tc>
        <w:tc>
          <w:tcPr>
            <w:tcW w:w="80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任教科目</w:t>
            </w: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11"/>
            <w:tcBorders>
              <w:top w:val="single" w:color="000000" w:sz="4" w:space="0"/>
              <w:left w:val="nil"/>
              <w:bottom w:val="nil"/>
              <w:right w:val="nil"/>
            </w:tcBorders>
            <w:shd w:val="clear" w:color="000000"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注：每个班期必须有2人以上的授课老师。</w:t>
            </w:r>
            <w:r>
              <w:rPr>
                <w:rFonts w:hint="eastAsia" w:ascii="宋体" w:hAnsi="宋体" w:eastAsia="宋体" w:cs="宋体"/>
                <w:i w:val="0"/>
                <w:iCs w:val="0"/>
                <w:color w:val="000000"/>
                <w:kern w:val="0"/>
                <w:sz w:val="24"/>
                <w:szCs w:val="24"/>
                <w:highlight w:val="none"/>
                <w:u w:val="none"/>
                <w:lang w:val="en-US" w:eastAsia="zh-CN" w:bidi="ar"/>
              </w:rPr>
              <w:t>该表由培训机构在系统上直接填报，随系统动态调整。</w:t>
            </w:r>
          </w:p>
        </w:tc>
      </w:tr>
    </w:tbl>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sectPr>
          <w:pgSz w:w="16838" w:h="11906" w:orient="landscape"/>
          <w:pgMar w:top="1417" w:right="1440" w:bottom="1417" w:left="1417" w:header="850" w:footer="992" w:gutter="0"/>
          <w:pgBorders>
            <w:top w:val="none" w:sz="0" w:space="0"/>
            <w:left w:val="none" w:sz="0" w:space="0"/>
            <w:bottom w:val="none" w:sz="0" w:space="0"/>
            <w:right w:val="none" w:sz="0" w:space="0"/>
          </w:pgBorders>
          <w:pgNumType w:fmt="decimal"/>
          <w:cols w:space="0" w:num="1"/>
          <w:rtlGutter w:val="0"/>
          <w:docGrid w:type="lines" w:linePitch="316" w:charSpace="0"/>
        </w:sectPr>
      </w:pPr>
    </w:p>
    <w:p>
      <w:pPr>
        <w:widowControl w:val="0"/>
        <w:numPr>
          <w:ilvl w:val="0"/>
          <w:numId w:val="0"/>
        </w:numPr>
        <w:spacing w:line="240" w:lineRule="exact"/>
        <w:jc w:val="left"/>
        <w:rPr>
          <w:rFonts w:hint="default"/>
          <w:lang w:val="en-US" w:eastAsia="zh-CN"/>
        </w:rPr>
      </w:pPr>
      <w:r>
        <w:rPr>
          <w:sz w:val="36"/>
        </w:rPr>
        <mc:AlternateContent>
          <mc:Choice Requires="wps">
            <w:drawing>
              <wp:anchor distT="0" distB="0" distL="114300" distR="114300" simplePos="0" relativeHeight="251664384" behindDoc="0" locked="0" layoutInCell="1" allowOverlap="1">
                <wp:simplePos x="0" y="0"/>
                <wp:positionH relativeFrom="column">
                  <wp:posOffset>-294640</wp:posOffset>
                </wp:positionH>
                <wp:positionV relativeFrom="paragraph">
                  <wp:posOffset>-79375</wp:posOffset>
                </wp:positionV>
                <wp:extent cx="940435" cy="499745"/>
                <wp:effectExtent l="0" t="0" r="12065" b="14605"/>
                <wp:wrapNone/>
                <wp:docPr id="6" name="文本框 6"/>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wps:txbx>
                      <wps:bodyPr upright="1"/>
                    </wps:wsp>
                  </a:graphicData>
                </a:graphic>
              </wp:anchor>
            </w:drawing>
          </mc:Choice>
          <mc:Fallback>
            <w:pict>
              <v:shape id="_x0000_s1026" o:spid="_x0000_s1026" o:spt="202" type="#_x0000_t202" style="position:absolute;left:0pt;margin-left:-23.2pt;margin-top:-6.25pt;height:39.35pt;width:74.05pt;z-index:251664384;mso-width-relative:page;mso-height-relative:page;" fillcolor="#FFFFFF" filled="t" stroked="f" coordsize="21600,21600" o:gfxdata="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x25dQNcAAAAKAQAADwAA&#10;AAAAAAABACAAAAAiAAAAZHJzL2Rvd25yZXYueG1sUEsBAhQAFAAAAAgAh07iQDO3TZO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v:textbox>
              </v:shape>
            </w:pict>
          </mc:Fallback>
        </mc:AlternateContent>
      </w:r>
      <w:r>
        <w:rPr>
          <w:rFonts w:hint="eastAsia"/>
          <w:lang w:eastAsia="zh-CN"/>
        </w:rPr>
        <w:t>附件</w:t>
      </w:r>
      <w:r>
        <w:rPr>
          <w:rFonts w:hint="eastAsia"/>
          <w:lang w:val="en-US" w:eastAsia="zh-CN"/>
        </w:rPr>
        <w:t>6</w:t>
      </w:r>
    </w:p>
    <w:p>
      <w:pPr>
        <w:widowControl w:val="0"/>
        <w:numPr>
          <w:ilvl w:val="0"/>
          <w:numId w:val="0"/>
        </w:numPr>
        <w:spacing w:line="240" w:lineRule="exact"/>
        <w:jc w:val="both"/>
        <w:rPr>
          <w:rFonts w:hint="default"/>
          <w:lang w:val="en-US" w:eastAsia="zh-CN"/>
        </w:rPr>
      </w:pPr>
    </w:p>
    <w:tbl>
      <w:tblPr>
        <w:tblStyle w:val="13"/>
        <w:tblW w:w="106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9"/>
        <w:gridCol w:w="1366"/>
        <w:gridCol w:w="1366"/>
        <w:gridCol w:w="1950"/>
        <w:gridCol w:w="1170"/>
        <w:gridCol w:w="1514"/>
        <w:gridCol w:w="2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10645" w:type="dxa"/>
            <w:gridSpan w:val="7"/>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w:t>培训班课程表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616"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w:t>
            </w:r>
          </w:p>
        </w:tc>
        <w:tc>
          <w:tcPr>
            <w:tcW w:w="5029" w:type="dxa"/>
            <w:gridSpan w:val="3"/>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616"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培训地点：</w:t>
            </w:r>
          </w:p>
        </w:tc>
        <w:tc>
          <w:tcPr>
            <w:tcW w:w="5029" w:type="dxa"/>
            <w:gridSpan w:val="3"/>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日期</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时间</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培训内容</w:t>
            </w: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学时</w:t>
            </w: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授课形式</w:t>
            </w: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负责老师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45" w:type="dxa"/>
            <w:gridSpan w:val="7"/>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备注：1.该表由培训机构在系统上直接填报，随系统动态调整。</w:t>
            </w:r>
          </w:p>
          <w:p>
            <w:pPr>
              <w:keepNext w:val="0"/>
              <w:keepLines w:val="0"/>
              <w:widowControl/>
              <w:suppressLineNumbers w:val="0"/>
              <w:ind w:firstLine="630" w:firstLineChars="3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highlight w:val="none"/>
                <w:u w:val="none"/>
                <w:lang w:val="en-US" w:eastAsia="zh-CN" w:bidi="ar"/>
              </w:rPr>
              <w:t>2.学时</w:t>
            </w:r>
            <w:r>
              <w:rPr>
                <w:rFonts w:hint="eastAsia" w:ascii="宋体" w:hAnsi="宋体" w:eastAsia="宋体" w:cs="宋体"/>
                <w:i w:val="0"/>
                <w:iCs w:val="0"/>
                <w:color w:val="000000"/>
                <w:kern w:val="0"/>
                <w:sz w:val="21"/>
                <w:szCs w:val="21"/>
                <w:u w:val="none"/>
                <w:lang w:val="en-US" w:eastAsia="zh-CN" w:bidi="ar"/>
              </w:rPr>
              <w:t>合计（不含鉴定考试）：一天课时，合计课时（理论课时，实操课时）理论课时不超过总课时的30%。</w:t>
            </w:r>
          </w:p>
        </w:tc>
      </w:tr>
    </w:tbl>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r>
        <w:rPr>
          <w:sz w:val="36"/>
        </w:rPr>
        <mc:AlternateContent>
          <mc:Choice Requires="wps">
            <w:drawing>
              <wp:anchor distT="0" distB="0" distL="114300" distR="114300" simplePos="0" relativeHeight="251665408" behindDoc="0" locked="0" layoutInCell="1" allowOverlap="1">
                <wp:simplePos x="0" y="0"/>
                <wp:positionH relativeFrom="column">
                  <wp:posOffset>-256540</wp:posOffset>
                </wp:positionH>
                <wp:positionV relativeFrom="paragraph">
                  <wp:posOffset>-79375</wp:posOffset>
                </wp:positionV>
                <wp:extent cx="940435" cy="499745"/>
                <wp:effectExtent l="0" t="0" r="12065" b="14605"/>
                <wp:wrapNone/>
                <wp:docPr id="7" name="文本框 7"/>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wps:txbx>
                      <wps:bodyPr upright="1"/>
                    </wps:wsp>
                  </a:graphicData>
                </a:graphic>
              </wp:anchor>
            </w:drawing>
          </mc:Choice>
          <mc:Fallback>
            <w:pict>
              <v:shape id="_x0000_s1026" o:spid="_x0000_s1026" o:spt="202" type="#_x0000_t202" style="position:absolute;left:0pt;margin-left:-20.2pt;margin-top:-6.25pt;height:39.35pt;width:74.05pt;z-index:251665408;mso-width-relative:page;mso-height-relative:page;" fillcolor="#FFFFFF" filled="t"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oj8lntcAAAAKAQAADwAA&#10;AAAAAAABACAAAAAiAAAAZHJzL2Rvd25yZXYueG1sUEsBAhQAFAAAAAgAh07iQJmL9Z+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v:textbox>
              </v:shape>
            </w:pict>
          </mc:Fallback>
        </mc:AlternateContent>
      </w:r>
    </w:p>
    <w:tbl>
      <w:tblPr>
        <w:tblStyle w:val="13"/>
        <w:tblW w:w="10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4"/>
        <w:gridCol w:w="2923"/>
        <w:gridCol w:w="2484"/>
        <w:gridCol w:w="2499"/>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6" w:hRule="atLeast"/>
          <w:jc w:val="center"/>
        </w:trPr>
        <w:tc>
          <w:tcPr>
            <w:tcW w:w="10440" w:type="dxa"/>
            <w:gridSpan w:val="5"/>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方正小标宋简体" w:hAnsi="方正小标宋简体" w:eastAsia="方正小标宋简体" w:cs="方正小标宋简体"/>
                <w:sz w:val="44"/>
                <w:szCs w:val="44"/>
                <w:lang w:val="en-US" w:eastAsia="zh-CN"/>
              </w:rPr>
              <w:t>教材审批报告表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jc w:val="center"/>
        </w:trPr>
        <w:tc>
          <w:tcPr>
            <w:tcW w:w="3897"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填报单位</w:t>
            </w:r>
          </w:p>
        </w:tc>
        <w:tc>
          <w:tcPr>
            <w:tcW w:w="2484" w:type="dxa"/>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sz w:val="28"/>
                <w:szCs w:val="28"/>
                <w:u w:val="none"/>
              </w:rPr>
            </w:pPr>
          </w:p>
        </w:tc>
        <w:tc>
          <w:tcPr>
            <w:tcW w:w="4059"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填报日期：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序号</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培训职业(工种)</w:t>
            </w: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教材名称</w:t>
            </w: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出版社名称</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价格（元）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备注：该表由培训机构在系统上直接填报，随系统动态调整。</w:t>
      </w: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r>
        <w:rPr>
          <w:color w:val="000000" w:themeColor="text1"/>
          <w:sz w:val="36"/>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-250825</wp:posOffset>
                </wp:positionH>
                <wp:positionV relativeFrom="paragraph">
                  <wp:posOffset>-8890</wp:posOffset>
                </wp:positionV>
                <wp:extent cx="940435" cy="499745"/>
                <wp:effectExtent l="0" t="0" r="12065" b="14605"/>
                <wp:wrapNone/>
                <wp:docPr id="9" name="文本框 9"/>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a:effectLst/>
                      </wps:spPr>
                      <wps:txbx>
                        <w:txbxContent>
                          <w:p>
                            <w:pPr>
                              <w:spacing w:line="360" w:lineRule="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wps:txbx>
                      <wps:bodyPr upright="1"/>
                    </wps:wsp>
                  </a:graphicData>
                </a:graphic>
              </wp:anchor>
            </w:drawing>
          </mc:Choice>
          <mc:Fallback>
            <w:pict>
              <v:shape id="_x0000_s1026" o:spid="_x0000_s1026" o:spt="202" type="#_x0000_t202" style="position:absolute;left:0pt;margin-left:-19.75pt;margin-top:-0.7pt;height:39.35pt;width:74.05pt;z-index:251674624;mso-width-relative:page;mso-height-relative:page;" fillcolor="#FFFFFF" filled="t" stroked="f" coordsize="21600,21600" o:gfxdata="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99cN2AAAAAkB&#10;AAAPAAAAAAAAAAEAIAAAACIAAABkcnMvZG93bnJldi54bWxQSwECFAAUAAAACACHTuJA7BOqE6kB&#10;AAA2AwAADgAAAAAAAAABACAAAAAnAQAAZHJzL2Uyb0RvYy54bWxQSwUGAAAAAAYABgBZAQAAQgUA&#10;AAAA&#10;">
                <v:fill on="t" focussize="0,0"/>
                <v:stroke on="f"/>
                <v:imagedata o:title=""/>
                <o:lock v:ext="edit" aspectratio="f"/>
                <v:textbox>
                  <w:txbxContent>
                    <w:p>
                      <w:pPr>
                        <w:spacing w:line="360" w:lineRule="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v:textbox>
              </v:shape>
            </w:pict>
          </mc:Fallback>
        </mc:AlternateContent>
      </w: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r>
        <w:rPr>
          <w:sz w:val="36"/>
        </w:rPr>
        <mc:AlternateContent>
          <mc:Choice Requires="wps">
            <w:drawing>
              <wp:anchor distT="0" distB="0" distL="114300" distR="114300" simplePos="0" relativeHeight="251666432" behindDoc="0" locked="0" layoutInCell="1" allowOverlap="1">
                <wp:simplePos x="0" y="0"/>
                <wp:positionH relativeFrom="column">
                  <wp:posOffset>-256540</wp:posOffset>
                </wp:positionH>
                <wp:positionV relativeFrom="paragraph">
                  <wp:posOffset>-79375</wp:posOffset>
                </wp:positionV>
                <wp:extent cx="940435" cy="499745"/>
                <wp:effectExtent l="0" t="0" r="12065" b="14605"/>
                <wp:wrapNone/>
                <wp:docPr id="10" name="文本框 10"/>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wps:txbx>
                      <wps:bodyPr upright="1"/>
                    </wps:wsp>
                  </a:graphicData>
                </a:graphic>
              </wp:anchor>
            </w:drawing>
          </mc:Choice>
          <mc:Fallback>
            <w:pict>
              <v:shape id="_x0000_s1026" o:spid="_x0000_s1026" o:spt="202" type="#_x0000_t202" style="position:absolute;left:0pt;margin-left:-20.2pt;margin-top:-6.25pt;height:39.35pt;width:74.05pt;z-index:251666432;mso-width-relative:page;mso-height-relative:page;" fillcolor="#FFFFFF" filled="t"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oj8lntcAAAAKAQAADwAA&#10;AAAAAAABACAAAAAiAAAAZHJzL2Rvd25yZXYueG1sUEsBAhQAFAAAAAgAh07iQAmgq4qlAQAAKg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v:textbox>
              </v:shape>
            </w:pict>
          </mc:Fallback>
        </mc:AlternateContent>
      </w:r>
    </w:p>
    <w:p>
      <w:pPr>
        <w:widowControl w:val="0"/>
        <w:numPr>
          <w:ilvl w:val="0"/>
          <w:numId w:val="0"/>
        </w:numPr>
        <w:spacing w:line="240" w:lineRule="exact"/>
        <w:jc w:val="both"/>
        <w:rPr>
          <w:rFonts w:hint="default"/>
          <w:lang w:val="en-US" w:eastAsia="zh-CN"/>
        </w:rPr>
      </w:pPr>
    </w:p>
    <w:p>
      <w:pPr>
        <w:pStyle w:val="12"/>
        <w:spacing w:line="440" w:lineRule="exact"/>
        <w:jc w:val="center"/>
        <w:rPr>
          <w:rFonts w:hint="eastAsia"/>
        </w:rPr>
      </w:pPr>
      <w:r>
        <w:rPr>
          <w:rFonts w:hint="eastAsia" w:ascii="方正小标宋简体" w:hAnsi="宋体" w:eastAsia="方正小标宋简体" w:cs="宋体"/>
          <w:b w:val="0"/>
          <w:bCs w:val="0"/>
          <w:sz w:val="44"/>
          <w:szCs w:val="44"/>
        </w:rPr>
        <w:t>南宁市职业技能培训情况</w:t>
      </w:r>
      <w:r>
        <w:rPr>
          <w:rFonts w:hint="eastAsia" w:ascii="方正小标宋简体" w:hAnsi="宋体" w:eastAsia="方正小标宋简体" w:cs="宋体"/>
          <w:b w:val="0"/>
          <w:bCs w:val="0"/>
          <w:sz w:val="44"/>
          <w:szCs w:val="44"/>
          <w:lang w:eastAsia="zh-CN"/>
        </w:rPr>
        <w:t>现场</w:t>
      </w:r>
      <w:r>
        <w:rPr>
          <w:rFonts w:hint="eastAsia" w:ascii="方正小标宋简体" w:hAnsi="宋体" w:eastAsia="方正小标宋简体" w:cs="宋体"/>
          <w:b w:val="0"/>
          <w:bCs w:val="0"/>
          <w:sz w:val="44"/>
          <w:szCs w:val="44"/>
        </w:rPr>
        <w:t>抽查登记表</w:t>
      </w:r>
    </w:p>
    <w:tbl>
      <w:tblPr>
        <w:tblStyle w:val="13"/>
        <w:tblpPr w:leftFromText="180" w:rightFromText="180" w:vertAnchor="text" w:horzAnchor="page" w:tblpX="1307" w:tblpY="322"/>
        <w:tblOverlap w:val="never"/>
        <w:tblW w:w="9271" w:type="dxa"/>
        <w:tblInd w:w="0" w:type="dxa"/>
        <w:tblLayout w:type="fixed"/>
        <w:tblCellMar>
          <w:top w:w="0" w:type="dxa"/>
          <w:left w:w="108" w:type="dxa"/>
          <w:bottom w:w="0" w:type="dxa"/>
          <w:right w:w="108" w:type="dxa"/>
        </w:tblCellMar>
      </w:tblPr>
      <w:tblGrid>
        <w:gridCol w:w="1263"/>
        <w:gridCol w:w="1482"/>
        <w:gridCol w:w="388"/>
        <w:gridCol w:w="1106"/>
        <w:gridCol w:w="1224"/>
        <w:gridCol w:w="1301"/>
        <w:gridCol w:w="2507"/>
      </w:tblGrid>
      <w:tr>
        <w:tblPrEx>
          <w:tblCellMar>
            <w:top w:w="0" w:type="dxa"/>
            <w:left w:w="108" w:type="dxa"/>
            <w:bottom w:w="0" w:type="dxa"/>
            <w:right w:w="108" w:type="dxa"/>
          </w:tblCellMar>
        </w:tblPrEx>
        <w:trPr>
          <w:trHeight w:val="684"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培训机构名称</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仿宋_GB2312" w:hAnsi="宋体" w:eastAsia="仿宋_GB2312" w:cs="宋体"/>
                <w:sz w:val="24"/>
                <w:lang w:eastAsia="zh-CN"/>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sz w:val="24"/>
              </w:rPr>
            </w:pPr>
            <w:r>
              <w:rPr>
                <w:rFonts w:hint="eastAsia" w:ascii="仿宋_GB2312" w:hAnsi="宋体" w:cs="宋体"/>
                <w:sz w:val="24"/>
              </w:rPr>
              <w:t>培训班次</w:t>
            </w:r>
          </w:p>
        </w:tc>
        <w:tc>
          <w:tcPr>
            <w:tcW w:w="3808"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_GB2312" w:hAnsi="宋体" w:cs="宋体"/>
                <w:sz w:val="24"/>
                <w:lang w:eastAsia="zh-CN"/>
              </w:rPr>
            </w:pPr>
          </w:p>
          <w:p>
            <w:pPr>
              <w:widowControl/>
              <w:jc w:val="left"/>
              <w:rPr>
                <w:rFonts w:hint="default" w:ascii="仿宋_GB2312" w:hAnsi="宋体" w:cs="宋体"/>
                <w:sz w:val="24"/>
                <w:lang w:val="en-US" w:eastAsia="zh-CN"/>
              </w:rPr>
            </w:pPr>
          </w:p>
        </w:tc>
      </w:tr>
      <w:tr>
        <w:tblPrEx>
          <w:tblCellMar>
            <w:top w:w="0" w:type="dxa"/>
            <w:left w:w="108" w:type="dxa"/>
            <w:bottom w:w="0" w:type="dxa"/>
            <w:right w:w="108" w:type="dxa"/>
          </w:tblCellMar>
        </w:tblPrEx>
        <w:trPr>
          <w:trHeight w:val="708"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lang w:eastAsia="zh-CN"/>
              </w:rPr>
              <w:t>授课</w:t>
            </w:r>
            <w:r>
              <w:rPr>
                <w:rFonts w:hint="eastAsia" w:ascii="仿宋_GB2312" w:hAnsi="宋体" w:cs="宋体"/>
                <w:sz w:val="24"/>
              </w:rPr>
              <w:t>地点</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rPr>
                <w:rFonts w:hint="default" w:ascii="仿宋_GB2312" w:hAnsi="宋体" w:cs="宋体"/>
                <w:sz w:val="24"/>
                <w:lang w:val="en-US" w:eastAsia="zh-CN"/>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eastAsia="zh-CN"/>
              </w:rPr>
            </w:pPr>
            <w:r>
              <w:rPr>
                <w:rFonts w:hint="eastAsia" w:ascii="仿宋_GB2312" w:hAnsi="宋体" w:cs="宋体"/>
                <w:sz w:val="24"/>
                <w:lang w:eastAsia="zh-CN"/>
              </w:rPr>
              <w:t>培训起止时间</w:t>
            </w:r>
          </w:p>
        </w:tc>
        <w:tc>
          <w:tcPr>
            <w:tcW w:w="3808" w:type="dxa"/>
            <w:gridSpan w:val="2"/>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仿宋_GB2312" w:hAnsi="宋体" w:cs="宋体"/>
                <w:sz w:val="24"/>
                <w:lang w:eastAsia="zh-CN"/>
              </w:rPr>
            </w:pPr>
          </w:p>
        </w:tc>
      </w:tr>
      <w:tr>
        <w:tblPrEx>
          <w:tblCellMar>
            <w:top w:w="0" w:type="dxa"/>
            <w:left w:w="108" w:type="dxa"/>
            <w:bottom w:w="0" w:type="dxa"/>
            <w:right w:w="108" w:type="dxa"/>
          </w:tblCellMar>
        </w:tblPrEx>
        <w:trPr>
          <w:trHeight w:val="812"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lang w:eastAsia="zh-CN"/>
              </w:rPr>
              <w:t>参训</w:t>
            </w:r>
            <w:r>
              <w:rPr>
                <w:rFonts w:hint="eastAsia" w:ascii="仿宋_GB2312" w:hAnsi="宋体" w:cs="宋体"/>
                <w:sz w:val="24"/>
              </w:rPr>
              <w:t>企业名称</w:t>
            </w:r>
          </w:p>
        </w:tc>
        <w:tc>
          <w:tcPr>
            <w:tcW w:w="8008" w:type="dxa"/>
            <w:gridSpan w:val="6"/>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仿宋_GB2312" w:hAnsi="宋体" w:cs="宋体"/>
                <w:sz w:val="24"/>
                <w:lang w:eastAsia="zh-CN"/>
              </w:rPr>
            </w:pPr>
          </w:p>
        </w:tc>
      </w:tr>
      <w:tr>
        <w:tblPrEx>
          <w:tblCellMar>
            <w:top w:w="0" w:type="dxa"/>
            <w:left w:w="108" w:type="dxa"/>
            <w:bottom w:w="0" w:type="dxa"/>
            <w:right w:w="108" w:type="dxa"/>
          </w:tblCellMar>
        </w:tblPrEx>
        <w:trPr>
          <w:trHeight w:val="411"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w:t>
            </w:r>
          </w:p>
          <w:p>
            <w:pPr>
              <w:widowControl/>
              <w:jc w:val="center"/>
              <w:rPr>
                <w:rFonts w:hint="eastAsia" w:ascii="仿宋_GB2312" w:hAnsi="宋体" w:cs="宋体"/>
                <w:sz w:val="24"/>
              </w:rPr>
            </w:pPr>
            <w:r>
              <w:rPr>
                <w:rFonts w:hint="eastAsia" w:ascii="仿宋_GB2312" w:hAnsi="宋体" w:cs="宋体"/>
                <w:sz w:val="24"/>
              </w:rPr>
              <w:t>工种</w:t>
            </w:r>
          </w:p>
        </w:tc>
        <w:tc>
          <w:tcPr>
            <w:tcW w:w="187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val="en-US" w:eastAsia="zh-CN"/>
              </w:rPr>
            </w:pPr>
            <w:r>
              <w:rPr>
                <w:rFonts w:hint="eastAsia" w:ascii="仿宋_GB2312" w:hAnsi="宋体" w:cs="宋体"/>
                <w:sz w:val="24"/>
                <w:lang w:val="en-US" w:eastAsia="zh-CN"/>
              </w:rPr>
              <w:t>培训</w:t>
            </w:r>
          </w:p>
          <w:p>
            <w:pPr>
              <w:widowControl/>
              <w:jc w:val="center"/>
              <w:rPr>
                <w:rFonts w:ascii="仿宋_GB2312" w:hAnsi="宋体" w:cs="宋体"/>
                <w:sz w:val="24"/>
              </w:rPr>
            </w:pPr>
            <w:r>
              <w:rPr>
                <w:rFonts w:hint="eastAsia" w:ascii="仿宋_GB2312" w:hAnsi="宋体" w:cs="宋体"/>
                <w:sz w:val="24"/>
                <w:lang w:val="en-US" w:eastAsia="zh-CN"/>
              </w:rPr>
              <w:t>等级</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val="en-US" w:eastAsia="zh-CN"/>
              </w:rPr>
            </w:pPr>
            <w:r>
              <w:rPr>
                <w:rFonts w:hint="eastAsia" w:ascii="仿宋_GB2312" w:hAnsi="宋体" w:cs="宋体"/>
                <w:sz w:val="24"/>
              </w:rPr>
              <w:t>培训人数</w:t>
            </w:r>
          </w:p>
        </w:tc>
        <w:tc>
          <w:tcPr>
            <w:tcW w:w="250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sz w:val="24"/>
                <w:lang w:val="en-US" w:eastAsia="zh-CN"/>
              </w:rPr>
            </w:pPr>
          </w:p>
        </w:tc>
      </w:tr>
      <w:tr>
        <w:tblPrEx>
          <w:tblCellMar>
            <w:top w:w="0" w:type="dxa"/>
            <w:left w:w="108" w:type="dxa"/>
            <w:bottom w:w="0" w:type="dxa"/>
            <w:right w:w="108" w:type="dxa"/>
          </w:tblCellMar>
        </w:tblPrEx>
        <w:trPr>
          <w:trHeight w:val="625"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rPr>
            </w:pPr>
            <w:r>
              <w:rPr>
                <w:rFonts w:hint="eastAsia" w:ascii="仿宋_GB2312" w:hAnsi="宋体" w:cs="宋体"/>
                <w:sz w:val="24"/>
              </w:rPr>
              <w:t>培训对象</w:t>
            </w:r>
          </w:p>
        </w:tc>
        <w:tc>
          <w:tcPr>
            <w:tcW w:w="8008" w:type="dxa"/>
            <w:gridSpan w:val="6"/>
            <w:tcBorders>
              <w:left w:val="single" w:color="auto" w:sz="4" w:space="0"/>
              <w:bottom w:val="single" w:color="auto" w:sz="4" w:space="0"/>
              <w:right w:val="single" w:color="auto" w:sz="4" w:space="0"/>
            </w:tcBorders>
            <w:noWrap w:val="0"/>
            <w:vAlign w:val="center"/>
          </w:tcPr>
          <w:p>
            <w:pPr>
              <w:autoSpaceDE w:val="0"/>
              <w:autoSpaceDN w:val="0"/>
              <w:adjustRightInd w:val="0"/>
              <w:rPr>
                <w:rFonts w:hint="eastAsia" w:ascii="仿宋_GB2312"/>
                <w:sz w:val="24"/>
                <w:szCs w:val="24"/>
              </w:rPr>
            </w:pPr>
            <w:r>
              <w:rPr>
                <w:rFonts w:hint="eastAsia" w:ascii="仿宋_GB2312"/>
                <w:sz w:val="24"/>
                <w:szCs w:val="24"/>
                <w:lang w:val="zh-CN"/>
              </w:rPr>
              <w:t>□</w:t>
            </w:r>
            <w:r>
              <w:rPr>
                <w:rFonts w:hint="eastAsia" w:ascii="仿宋_GB2312"/>
                <w:sz w:val="24"/>
                <w:szCs w:val="24"/>
              </w:rPr>
              <w:t>困难家庭成员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登记失业人员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农村转移就业劳动者</w:t>
            </w:r>
          </w:p>
          <w:p>
            <w:pPr>
              <w:autoSpaceDE w:val="0"/>
              <w:autoSpaceDN w:val="0"/>
              <w:adjustRightInd w:val="0"/>
              <w:rPr>
                <w:rFonts w:hint="eastAsia" w:ascii="仿宋_GB2312"/>
                <w:sz w:val="24"/>
                <w:lang w:val="zh-CN"/>
              </w:rPr>
            </w:pPr>
            <w:r>
              <w:rPr>
                <w:rFonts w:hint="eastAsia" w:ascii="宋体" w:hAnsi="宋体"/>
                <w:sz w:val="24"/>
                <w:szCs w:val="24"/>
              </w:rPr>
              <w:t>□</w:t>
            </w:r>
            <w:r>
              <w:rPr>
                <w:rFonts w:hint="eastAsia" w:ascii="仿宋_GB2312"/>
                <w:sz w:val="24"/>
                <w:szCs w:val="24"/>
              </w:rPr>
              <w:t>应届毕业生</w:t>
            </w:r>
            <w:r>
              <w:rPr>
                <w:rFonts w:hint="eastAsia" w:ascii="仿宋_GB2312"/>
                <w:sz w:val="24"/>
                <w:szCs w:val="24"/>
                <w:lang w:val="en-US" w:eastAsia="zh-CN"/>
              </w:rPr>
              <w:t xml:space="preserve">         </w:t>
            </w:r>
            <w:r>
              <w:rPr>
                <w:rFonts w:hint="eastAsia" w:ascii="宋体" w:hAnsi="宋体"/>
                <w:sz w:val="24"/>
                <w:szCs w:val="24"/>
              </w:rPr>
              <w:t>□</w:t>
            </w:r>
            <w:r>
              <w:rPr>
                <w:rFonts w:hint="eastAsia" w:ascii="仿宋_GB2312"/>
                <w:sz w:val="24"/>
                <w:szCs w:val="24"/>
              </w:rPr>
              <w:t>未继续升学的应届初高中毕业生</w:t>
            </w:r>
          </w:p>
        </w:tc>
      </w:tr>
      <w:tr>
        <w:tblPrEx>
          <w:tblCellMar>
            <w:top w:w="0" w:type="dxa"/>
            <w:left w:w="108" w:type="dxa"/>
            <w:bottom w:w="0" w:type="dxa"/>
            <w:right w:w="108" w:type="dxa"/>
          </w:tblCellMar>
        </w:tblPrEx>
        <w:trPr>
          <w:trHeight w:val="706" w:hRule="atLeast"/>
        </w:trPr>
        <w:tc>
          <w:tcPr>
            <w:tcW w:w="1263"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仿宋_GB2312" w:hAnsi="宋体" w:cs="宋体"/>
                <w:bCs/>
                <w:sz w:val="24"/>
              </w:rPr>
            </w:pPr>
            <w:r>
              <w:rPr>
                <w:rFonts w:hint="eastAsia" w:ascii="仿宋_GB2312" w:hAnsi="宋体" w:cs="宋体"/>
                <w:bCs/>
                <w:sz w:val="24"/>
                <w:lang w:eastAsia="zh-CN"/>
              </w:rPr>
              <w:t>抽查</w:t>
            </w:r>
            <w:r>
              <w:rPr>
                <w:rFonts w:hint="eastAsia" w:ascii="仿宋_GB2312" w:hAnsi="宋体" w:cs="宋体"/>
                <w:bCs/>
                <w:sz w:val="24"/>
              </w:rPr>
              <w:t>情况</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应到人数</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cs="宋体"/>
                <w:b/>
                <w:bCs/>
                <w:sz w:val="24"/>
              </w:rPr>
            </w:pPr>
          </w:p>
        </w:tc>
        <w:tc>
          <w:tcPr>
            <w:tcW w:w="25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sz w:val="24"/>
              </w:rPr>
            </w:pPr>
            <w:r>
              <w:rPr>
                <w:rFonts w:hint="eastAsia" w:ascii="仿宋_GB2312" w:hAnsi="宋体" w:cs="宋体"/>
                <w:sz w:val="24"/>
              </w:rPr>
              <w:t>实到人数</w:t>
            </w:r>
          </w:p>
        </w:tc>
        <w:tc>
          <w:tcPr>
            <w:tcW w:w="2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sz w:val="24"/>
              </w:rPr>
            </w:pP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szCs w:val="24"/>
              </w:rPr>
            </w:pPr>
            <w:r>
              <w:rPr>
                <w:rFonts w:hint="eastAsia" w:ascii="仿宋_GB2312" w:hAnsi="宋体" w:cs="宋体"/>
                <w:sz w:val="24"/>
                <w:szCs w:val="24"/>
              </w:rPr>
              <w:t>教学场地</w:t>
            </w:r>
          </w:p>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及师资</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sz w:val="24"/>
                <w:szCs w:val="24"/>
              </w:rPr>
            </w:pPr>
            <w:r>
              <w:rPr>
                <w:rFonts w:hint="eastAsia" w:ascii="仿宋_GB2312" w:hAnsi="宋体" w:cs="宋体"/>
                <w:sz w:val="24"/>
                <w:szCs w:val="24"/>
              </w:rPr>
              <w:t>教学场地是否规范          是□    否□</w:t>
            </w:r>
          </w:p>
          <w:p>
            <w:pPr>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 xml:space="preserve">教师是否为申报教师        是□    否□  </w:t>
            </w: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教学设备</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教学设备是否符合要求      是□    否□</w:t>
            </w: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使用教材及发放情况</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是否人手一册              是□    否□</w:t>
            </w:r>
          </w:p>
        </w:tc>
      </w:tr>
      <w:tr>
        <w:tblPrEx>
          <w:tblCellMar>
            <w:top w:w="0" w:type="dxa"/>
            <w:left w:w="108" w:type="dxa"/>
            <w:bottom w:w="0" w:type="dxa"/>
            <w:right w:w="108" w:type="dxa"/>
          </w:tblCellMar>
        </w:tblPrEx>
        <w:trPr>
          <w:trHeight w:val="403"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highlight w:val="none"/>
              </w:rPr>
            </w:pPr>
            <w:r>
              <w:rPr>
                <w:rFonts w:hint="eastAsia" w:ascii="仿宋_GB2312" w:hAnsi="宋体" w:cs="宋体"/>
                <w:sz w:val="24"/>
                <w:highlight w:val="none"/>
              </w:rPr>
              <w:t>教学计划</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执行情况</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highlight w:val="none"/>
              </w:rPr>
            </w:pPr>
            <w:r>
              <w:rPr>
                <w:rFonts w:hint="eastAsia" w:ascii="仿宋_GB2312" w:hAnsi="宋体" w:cs="宋体"/>
                <w:sz w:val="24"/>
                <w:highlight w:val="none"/>
              </w:rPr>
              <w:t xml:space="preserve">是否按计划教学       </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是</w:t>
            </w:r>
            <w:r>
              <w:rPr>
                <w:rFonts w:hint="eastAsia" w:ascii="仿宋_GB2312" w:hAnsi="宋体" w:cs="宋体"/>
                <w:sz w:val="24"/>
                <w:highlight w:val="none"/>
                <w:lang w:eastAsia="zh-CN"/>
              </w:rPr>
              <w:t>□</w:t>
            </w:r>
            <w:r>
              <w:rPr>
                <w:rFonts w:hint="eastAsia" w:ascii="仿宋_GB2312" w:hAnsi="宋体" w:cs="宋体"/>
                <w:sz w:val="24"/>
                <w:highlight w:val="none"/>
              </w:rPr>
              <w:t xml:space="preserve">   </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否□</w:t>
            </w: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vMerge w:val="restart"/>
            <w:tcBorders>
              <w:top w:val="single" w:color="auto" w:sz="4" w:space="0"/>
              <w:left w:val="single" w:color="auto" w:sz="4" w:space="0"/>
              <w:right w:val="single" w:color="auto" w:sz="4" w:space="0"/>
            </w:tcBorders>
            <w:noWrap w:val="0"/>
            <w:vAlign w:val="center"/>
          </w:tcPr>
          <w:p>
            <w:pPr>
              <w:jc w:val="center"/>
              <w:rPr>
                <w:rFonts w:hint="eastAsia"/>
                <w:sz w:val="24"/>
                <w:szCs w:val="24"/>
                <w:lang w:eastAsia="zh-CN"/>
              </w:rPr>
            </w:pPr>
            <w:r>
              <w:rPr>
                <w:rFonts w:hint="eastAsia"/>
                <w:sz w:val="24"/>
                <w:szCs w:val="24"/>
                <w:lang w:eastAsia="zh-CN"/>
              </w:rPr>
              <w:t>随机</w:t>
            </w:r>
          </w:p>
          <w:p>
            <w:pPr>
              <w:jc w:val="center"/>
              <w:rPr>
                <w:rFonts w:hint="eastAsia" w:eastAsia="仿宋_GB2312"/>
                <w:lang w:eastAsia="zh-CN"/>
              </w:rPr>
            </w:pPr>
            <w:r>
              <w:rPr>
                <w:rFonts w:hint="eastAsia"/>
                <w:sz w:val="24"/>
                <w:szCs w:val="24"/>
                <w:lang w:eastAsia="zh-CN"/>
              </w:rPr>
              <w:t>抽查</w:t>
            </w:r>
            <w:r>
              <w:rPr>
                <w:rFonts w:hint="eastAsia"/>
                <w:sz w:val="24"/>
                <w:szCs w:val="24"/>
              </w:rPr>
              <w:t>情况</w:t>
            </w:r>
            <w:r>
              <w:rPr>
                <w:rFonts w:hint="eastAsia"/>
                <w:sz w:val="24"/>
                <w:szCs w:val="24"/>
                <w:lang w:eastAsia="zh-CN"/>
              </w:rPr>
              <w:t>（现场）</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sz w:val="24"/>
                <w:lang w:val="en-US" w:eastAsia="zh-CN"/>
              </w:rPr>
            </w:pPr>
            <w:r>
              <w:rPr>
                <w:rFonts w:hint="eastAsia"/>
                <w:sz w:val="24"/>
                <w:lang w:val="en-US" w:eastAsia="zh-CN"/>
              </w:rPr>
              <w:t>1</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eastAsia="仿宋_GB2312"/>
                <w:sz w:val="24"/>
                <w:lang w:val="en-US" w:eastAsia="zh-CN"/>
              </w:rPr>
            </w:pPr>
            <w:r>
              <w:rPr>
                <w:rFonts w:hint="eastAsia"/>
                <w:sz w:val="24"/>
                <w:lang w:val="en-US" w:eastAsia="zh-CN"/>
              </w:rPr>
              <w:t>2</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eastAsia="仿宋_GB2312"/>
                <w:sz w:val="24"/>
                <w:lang w:val="en-US" w:eastAsia="zh-CN"/>
              </w:rPr>
            </w:pPr>
            <w:r>
              <w:rPr>
                <w:rFonts w:hint="eastAsia"/>
                <w:sz w:val="24"/>
                <w:lang w:val="en-US" w:eastAsia="zh-CN"/>
              </w:rPr>
              <w:t>3</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sz w:val="24"/>
                <w:lang w:val="en-US" w:eastAsia="zh-CN"/>
              </w:rPr>
            </w:pPr>
            <w:r>
              <w:rPr>
                <w:rFonts w:hint="eastAsia"/>
                <w:sz w:val="24"/>
                <w:lang w:val="en-US" w:eastAsia="zh-CN"/>
              </w:rPr>
              <w:t>4</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sz w:val="24"/>
                <w:lang w:val="en-US" w:eastAsia="zh-CN"/>
              </w:rPr>
            </w:pPr>
            <w:r>
              <w:rPr>
                <w:rFonts w:hint="eastAsia"/>
                <w:sz w:val="24"/>
                <w:lang w:val="en-US" w:eastAsia="zh-CN"/>
              </w:rPr>
              <w:t>5</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674"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rPr>
            </w:pPr>
            <w:r>
              <w:rPr>
                <w:rFonts w:hint="eastAsia" w:ascii="仿宋_GB2312" w:hAnsi="宋体" w:cs="宋体"/>
                <w:sz w:val="24"/>
              </w:rPr>
              <w:t>缺勤人员</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rPr>
            </w:pPr>
          </w:p>
        </w:tc>
      </w:tr>
      <w:tr>
        <w:tblPrEx>
          <w:tblCellMar>
            <w:top w:w="0" w:type="dxa"/>
            <w:left w:w="108" w:type="dxa"/>
            <w:bottom w:w="0" w:type="dxa"/>
            <w:right w:w="108" w:type="dxa"/>
          </w:tblCellMar>
        </w:tblPrEx>
        <w:trPr>
          <w:trHeight w:val="1080" w:hRule="atLeast"/>
        </w:trPr>
        <w:tc>
          <w:tcPr>
            <w:tcW w:w="1263" w:type="dxa"/>
            <w:vMerge w:val="continue"/>
            <w:tcBorders>
              <w:left w:val="single" w:color="auto" w:sz="4" w:space="0"/>
              <w:bottom w:val="single" w:color="auto" w:sz="4" w:space="0"/>
              <w:right w:val="single" w:color="auto" w:sz="4" w:space="0"/>
            </w:tcBorders>
            <w:noWrap w:val="0"/>
            <w:vAlign w:val="center"/>
          </w:tcPr>
          <w:p>
            <w:pPr>
              <w:jc w:val="left"/>
              <w:rPr>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其他情况</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pStyle w:val="12"/>
              <w:rPr>
                <w:rFonts w:hint="eastAsia"/>
              </w:rPr>
            </w:pPr>
          </w:p>
        </w:tc>
      </w:tr>
    </w:tbl>
    <w:p>
      <w:pPr>
        <w:ind w:firstLine="240" w:firstLineChars="100"/>
        <w:rPr>
          <w:rFonts w:hint="default" w:eastAsia="仿宋_GB2312"/>
          <w:lang w:val="en-US" w:eastAsia="zh-CN"/>
        </w:rPr>
      </w:pPr>
      <w:r>
        <w:rPr>
          <w:rFonts w:hint="eastAsia" w:ascii="宋体" w:hAnsi="宋体" w:cs="宋体"/>
          <w:sz w:val="24"/>
          <w:lang w:eastAsia="zh-CN"/>
        </w:rPr>
        <w:t>抽查</w:t>
      </w:r>
      <w:r>
        <w:rPr>
          <w:rFonts w:hint="eastAsia" w:ascii="宋体" w:hAnsi="宋体" w:cs="宋体"/>
          <w:sz w:val="24"/>
        </w:rPr>
        <w:t xml:space="preserve">时间：   </w:t>
      </w:r>
      <w:r>
        <w:rPr>
          <w:rFonts w:hint="eastAsia" w:ascii="宋体" w:hAnsi="宋体" w:cs="宋体"/>
          <w:sz w:val="24"/>
          <w:lang w:val="en-US" w:eastAsia="zh-CN"/>
        </w:rPr>
        <w:t xml:space="preserve">                                      培训类型：</w:t>
      </w:r>
    </w:p>
    <w:p>
      <w:pPr>
        <w:widowControl/>
        <w:rPr>
          <w:rFonts w:hint="eastAsia" w:ascii="宋体" w:hAnsi="宋体" w:cs="宋体"/>
          <w:sz w:val="24"/>
        </w:rPr>
      </w:pPr>
      <w:r>
        <w:rPr>
          <w:rFonts w:hint="eastAsia" w:ascii="宋体" w:hAnsi="宋体" w:cs="宋体"/>
          <w:sz w:val="24"/>
          <w:lang w:eastAsia="zh-CN"/>
        </w:rPr>
        <w:t>抽查</w:t>
      </w:r>
      <w:r>
        <w:rPr>
          <w:rFonts w:hint="eastAsia" w:ascii="宋体" w:hAnsi="宋体" w:cs="宋体"/>
          <w:sz w:val="24"/>
        </w:rPr>
        <w:t xml:space="preserve">人签字：        </w:t>
      </w:r>
      <w:r>
        <w:rPr>
          <w:rFonts w:hint="eastAsia" w:ascii="宋体" w:hAnsi="宋体" w:cs="宋体"/>
          <w:sz w:val="24"/>
          <w:lang w:val="en-US" w:eastAsia="zh-CN"/>
        </w:rPr>
        <w:t xml:space="preserve">               </w:t>
      </w:r>
      <w:r>
        <w:rPr>
          <w:rFonts w:hint="eastAsia" w:ascii="宋体" w:hAnsi="宋体" w:cs="宋体"/>
          <w:sz w:val="24"/>
        </w:rPr>
        <w:t>培训机构/</w:t>
      </w:r>
      <w:r>
        <w:rPr>
          <w:rFonts w:hint="eastAsia" w:ascii="宋体" w:hAnsi="宋体" w:cs="宋体"/>
          <w:sz w:val="24"/>
          <w:lang w:eastAsia="zh-CN"/>
        </w:rPr>
        <w:t>学员</w:t>
      </w:r>
      <w:r>
        <w:rPr>
          <w:rFonts w:hint="eastAsia" w:ascii="宋体" w:hAnsi="宋体" w:cs="宋体"/>
          <w:sz w:val="24"/>
        </w:rPr>
        <w:t>代表签字：</w:t>
      </w:r>
    </w:p>
    <w:tbl>
      <w:tblPr>
        <w:tblStyle w:val="13"/>
        <w:tblpPr w:leftFromText="180" w:rightFromText="180" w:vertAnchor="text" w:horzAnchor="page" w:tblpX="1315" w:tblpY="-34"/>
        <w:tblOverlap w:val="never"/>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7"/>
        <w:gridCol w:w="387"/>
        <w:gridCol w:w="1112"/>
        <w:gridCol w:w="777"/>
        <w:gridCol w:w="888"/>
        <w:gridCol w:w="457"/>
        <w:gridCol w:w="931"/>
        <w:gridCol w:w="582"/>
        <w:gridCol w:w="358"/>
        <w:gridCol w:w="878"/>
        <w:gridCol w:w="623"/>
        <w:gridCol w:w="924"/>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9780" w:type="dxa"/>
            <w:gridSpan w:val="13"/>
            <w:tcBorders>
              <w:top w:val="nil"/>
              <w:left w:val="nil"/>
              <w:bottom w:val="nil"/>
              <w:right w:val="nil"/>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ascii="黑体" w:hAnsi="宋体" w:eastAsia="黑体" w:cs="黑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职业培训补贴、生活费补贴、鉴定补贴申请表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47" w:type="dxa"/>
            <w:tcBorders>
              <w:top w:val="nil"/>
              <w:left w:val="nil"/>
              <w:bottom w:val="nil"/>
              <w:right w:val="nil"/>
            </w:tcBorders>
            <w:shd w:val="clear" w:color="000000" w:fill="FFFFFF"/>
            <w:vAlign w:val="center"/>
          </w:tcPr>
          <w:p>
            <w:pPr>
              <w:jc w:val="right"/>
              <w:rPr>
                <w:rFonts w:hint="eastAsia" w:ascii="仿宋_GB2312" w:hAnsi="Arial" w:eastAsia="仿宋_GB2312" w:cs="仿宋_GB2312"/>
                <w:i w:val="0"/>
                <w:iCs w:val="0"/>
                <w:color w:val="000000"/>
                <w:sz w:val="30"/>
                <w:szCs w:val="30"/>
                <w:u w:val="none"/>
              </w:rPr>
            </w:pPr>
          </w:p>
        </w:tc>
        <w:tc>
          <w:tcPr>
            <w:tcW w:w="38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11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77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45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93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8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41"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申报日期 ：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培训机构名称</w:t>
            </w:r>
          </w:p>
        </w:tc>
        <w:tc>
          <w:tcPr>
            <w:tcW w:w="5105" w:type="dxa"/>
            <w:gridSpan w:val="7"/>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  质</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5105" w:type="dxa"/>
            <w:gridSpan w:val="7"/>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经办人</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188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2328"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本次培训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班次</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88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328"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c>
          <w:tcPr>
            <w:tcW w:w="4165" w:type="dxa"/>
            <w:gridSpan w:val="5"/>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培训专业类别</w:t>
            </w:r>
          </w:p>
        </w:tc>
        <w:tc>
          <w:tcPr>
            <w:tcW w:w="3541"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13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班期编号</w:t>
            </w:r>
          </w:p>
        </w:tc>
        <w:tc>
          <w:tcPr>
            <w:tcW w:w="188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企业组织培训企业名称</w:t>
            </w:r>
          </w:p>
        </w:tc>
        <w:tc>
          <w:tcPr>
            <w:tcW w:w="138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企业组织培训</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企业联系电话</w:t>
            </w:r>
          </w:p>
        </w:tc>
        <w:tc>
          <w:tcPr>
            <w:tcW w:w="3541"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9780" w:type="dxa"/>
            <w:gridSpan w:val="1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申请补贴情况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补贴总人数（人）</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各类人员享受培训补贴人数</w:t>
            </w: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城镇登记失业人员人数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农村转移就业劳动者人数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毕业学年的高校毕业生人数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未继续升学的初高中毕业人数</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实现就业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8"/>
                <w:szCs w:val="18"/>
                <w:u w:val="none"/>
                <w:lang w:val="en-US" w:eastAsia="zh-CN" w:bidi="ar"/>
              </w:rPr>
              <w:t>建档立卡贫困劳动力</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企业在职职工</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未实际就业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退役（转业）军人人数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女性人数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随军家属</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返乡农民工人数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申请补贴说明</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77" w:type="dxa"/>
            <w:gridSpan w:val="3"/>
            <w:tcBorders>
              <w:top w:val="single" w:color="000000" w:sz="4" w:space="0"/>
              <w:left w:val="single" w:color="000000" w:sz="4" w:space="0"/>
              <w:bottom w:val="single" w:color="000000" w:sz="4" w:space="0"/>
              <w:right w:val="single" w:color="000000" w:sz="4" w:space="0"/>
            </w:tcBorders>
            <w:shd w:val="clear" w:color="000000" w:fill="FFFFFF"/>
            <w:vAlign w:val="top"/>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培训机构在银行开设的</w:t>
            </w:r>
          </w:p>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账户名称：</w:t>
            </w:r>
          </w:p>
        </w:tc>
        <w:tc>
          <w:tcPr>
            <w:tcW w:w="5869" w:type="dxa"/>
            <w:gridSpan w:val="8"/>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账号：</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开户行：</w:t>
            </w:r>
            <w:r>
              <w:rPr>
                <w:rStyle w:val="24"/>
                <w:rFonts w:eastAsia="宋体"/>
                <w:lang w:val="en-US" w:eastAsia="zh-CN" w:bidi="ar"/>
              </w:rPr>
              <w:t xml:space="preserve">         </w:t>
            </w:r>
            <w:r>
              <w:rPr>
                <w:rStyle w:val="25"/>
                <w:lang w:val="en-US" w:eastAsia="zh-CN" w:bidi="ar"/>
              </w:rPr>
              <w:t xml:space="preserve"> </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人力资源社会保障部门审核意见</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审核：                                   年    月    日</w:t>
            </w:r>
            <w:r>
              <w:rPr>
                <w:rStyle w:val="24"/>
                <w:rFonts w:eastAsia="宋体"/>
                <w:lang w:val="en-US" w:eastAsia="zh-CN" w:bidi="ar"/>
              </w:rPr>
              <w:t xml:space="preserve">          </w:t>
            </w:r>
            <w:r>
              <w:rPr>
                <w:rStyle w:val="25"/>
                <w:lang w:val="en-US" w:eastAsia="zh-CN" w:bidi="ar"/>
              </w:rPr>
              <w:t xml:space="preserve"> </w:t>
            </w:r>
          </w:p>
        </w:tc>
      </w:tr>
    </w:tbl>
    <w:p>
      <w:pPr>
        <w:widowControl/>
        <w:rPr>
          <w:rFonts w:hint="eastAsia" w:ascii="黑体" w:hAnsi="黑体" w:eastAsia="黑体" w:cs="黑体"/>
          <w:sz w:val="32"/>
          <w:szCs w:val="32"/>
          <w:highlight w:val="none"/>
          <w:lang w:val="en-US" w:eastAsia="zh-CN"/>
        </w:rPr>
        <w:sectPr>
          <w:pgSz w:w="11906" w:h="16838"/>
          <w:pgMar w:top="1440" w:right="1417" w:bottom="1417" w:left="1417" w:header="850" w:footer="992" w:gutter="0"/>
          <w:pgBorders>
            <w:top w:val="none" w:sz="0" w:space="0"/>
            <w:left w:val="none" w:sz="0" w:space="0"/>
            <w:bottom w:val="none" w:sz="0" w:space="0"/>
            <w:right w:val="none" w:sz="0" w:space="0"/>
          </w:pgBorders>
          <w:pgNumType w:fmt="decimal"/>
          <w:cols w:space="0" w:num="1"/>
          <w:rtlGutter w:val="0"/>
          <w:docGrid w:type="lines" w:linePitch="316" w:charSpace="0"/>
        </w:sectPr>
      </w:pPr>
      <w:r>
        <w:rPr>
          <w:rFonts w:hint="eastAsia" w:ascii="方正小标宋简体" w:hAnsi="方正小标宋简体" w:eastAsia="方正小标宋简体" w:cs="方正小标宋简体"/>
          <w:sz w:val="44"/>
          <w:szCs w:val="44"/>
          <w:highlight w:val="none"/>
        </w:rPr>
        <mc:AlternateContent>
          <mc:Choice Requires="wps">
            <w:drawing>
              <wp:anchor distT="0" distB="0" distL="114300" distR="114300" simplePos="0" relativeHeight="251667456" behindDoc="1" locked="0" layoutInCell="1" allowOverlap="1">
                <wp:simplePos x="0" y="0"/>
                <wp:positionH relativeFrom="column">
                  <wp:posOffset>-104140</wp:posOffset>
                </wp:positionH>
                <wp:positionV relativeFrom="paragraph">
                  <wp:posOffset>-377825</wp:posOffset>
                </wp:positionV>
                <wp:extent cx="940435" cy="499745"/>
                <wp:effectExtent l="0" t="0" r="12065" b="14605"/>
                <wp:wrapNone/>
                <wp:docPr id="13" name="文本框 1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p>
                        </w:txbxContent>
                      </wps:txbx>
                      <wps:bodyPr upright="1"/>
                    </wps:wsp>
                  </a:graphicData>
                </a:graphic>
              </wp:anchor>
            </w:drawing>
          </mc:Choice>
          <mc:Fallback>
            <w:pict>
              <v:shape id="_x0000_s1026" o:spid="_x0000_s1026" o:spt="202" type="#_x0000_t202" style="position:absolute;left:0pt;margin-left:-8.2pt;margin-top:-29.75pt;height:39.35pt;width:74.05pt;z-index:-251649024;mso-width-relative:page;mso-height-relative:page;" fillcolor="#FFFFFF" filled="t" stroked="f" coordsize="21600,21600" o:gfxdata="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e8tjrXAAAACgEAAA8A&#10;AAAAAAAAAQAgAAAAIgAAAGRycy9kb3ducmV2LnhtbFBLAQIUABQAAAAIAIdO4kAPobIjpgEAACoD&#10;AAAOAAAAAAAAAAEAIAAAACYBAABkcnMvZTJvRG9jLnhtbFBLBQYAAAAABgAGAFkBAAA+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p>
                  </w:txbxContent>
                </v:textbox>
              </v:shape>
            </w:pict>
          </mc:Fallback>
        </mc:AlternateContent>
      </w:r>
      <w:r>
        <w:rPr>
          <w:rFonts w:hint="eastAsia" w:ascii="宋体" w:hAnsi="宋体" w:eastAsia="宋体" w:cs="宋体"/>
          <w:i w:val="0"/>
          <w:iCs w:val="0"/>
          <w:color w:val="000000"/>
          <w:kern w:val="0"/>
          <w:sz w:val="24"/>
          <w:szCs w:val="24"/>
          <w:highlight w:val="none"/>
          <w:u w:val="none"/>
          <w:lang w:val="en-US" w:eastAsia="zh-CN" w:bidi="ar"/>
        </w:rPr>
        <w:t>备注：该表由培训机构在系统上直接填报，随系统动态调整。</w:t>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5"/>
        <w:gridCol w:w="800"/>
        <w:gridCol w:w="831"/>
        <w:gridCol w:w="801"/>
        <w:gridCol w:w="946"/>
        <w:gridCol w:w="872"/>
        <w:gridCol w:w="883"/>
        <w:gridCol w:w="843"/>
        <w:gridCol w:w="872"/>
        <w:gridCol w:w="872"/>
        <w:gridCol w:w="877"/>
        <w:gridCol w:w="872"/>
        <w:gridCol w:w="872"/>
        <w:gridCol w:w="872"/>
        <w:gridCol w:w="872"/>
        <w:gridCol w:w="946"/>
        <w:gridCol w:w="6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000" w:type="pct"/>
            <w:gridSpan w:val="17"/>
            <w:tcBorders>
              <w:top w:val="nil"/>
              <w:left w:val="nil"/>
              <w:bottom w:val="nil"/>
              <w:right w:val="nil"/>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jc w:val="both"/>
              <w:textAlignment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0528" behindDoc="0" locked="0" layoutInCell="1" allowOverlap="1">
                      <wp:simplePos x="0" y="0"/>
                      <wp:positionH relativeFrom="column">
                        <wp:posOffset>-71120</wp:posOffset>
                      </wp:positionH>
                      <wp:positionV relativeFrom="paragraph">
                        <wp:posOffset>-92075</wp:posOffset>
                      </wp:positionV>
                      <wp:extent cx="940435" cy="499745"/>
                      <wp:effectExtent l="0" t="0" r="12065" b="14605"/>
                      <wp:wrapNone/>
                      <wp:docPr id="12" name="文本框 12"/>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xbxContent>
                            </wps:txbx>
                            <wps:bodyPr upright="1"/>
                          </wps:wsp>
                        </a:graphicData>
                      </a:graphic>
                    </wp:anchor>
                  </w:drawing>
                </mc:Choice>
                <mc:Fallback>
                  <w:pict>
                    <v:shape id="_x0000_s1026" o:spid="_x0000_s1026" o:spt="202" type="#_x0000_t202" style="position:absolute;left:0pt;margin-left:-5.6pt;margin-top:-7.25pt;height:39.35pt;width:74.05pt;z-index:251670528;mso-width-relative:page;mso-height-relative:page;" fillcolor="#FFFFFF" filled="t" stroked="f" coordsize="21600,21600" o:gfxdata="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22z8LdcAAAAKAQAADwAA&#10;AAAAAAABACAAAAAiAAAAZHJzL2Rvd25yZXYueG1sUEsBAhQAFAAAAAgAh07iQA1eukSlAQAAKg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xbxContent>
                      </v:textbox>
                    </v:shape>
                  </w:pict>
                </mc:Fallback>
              </mc:AlternateContent>
            </w:r>
          </w:p>
          <w:p>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宋体" w:hAnsi="宋体" w:eastAsia="宋体" w:cs="宋体"/>
                <w:b/>
                <w:bCs/>
                <w:i w:val="0"/>
                <w:iCs w:val="0"/>
                <w:color w:val="000000"/>
                <w:sz w:val="36"/>
                <w:szCs w:val="36"/>
                <w:u w:val="none"/>
              </w:rPr>
            </w:pPr>
            <w:r>
              <w:rPr>
                <w:rFonts w:hint="eastAsia" w:ascii="方正小标宋简体" w:hAnsi="宋体" w:eastAsia="方正小标宋简体" w:cs="宋体"/>
                <w:b w:val="0"/>
                <w:bCs w:val="0"/>
                <w:kern w:val="2"/>
                <w:sz w:val="44"/>
                <w:szCs w:val="44"/>
                <w:lang w:val="en-US" w:eastAsia="zh-CN" w:bidi="ar-SA"/>
              </w:rPr>
              <w:t>职业培训补贴、生活费补贴、鉴定补贴人员花名册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979" w:type="pct"/>
            <w:gridSpan w:val="7"/>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培训机构：</w:t>
            </w:r>
          </w:p>
        </w:tc>
        <w:tc>
          <w:tcPr>
            <w:tcW w:w="297" w:type="pct"/>
            <w:tcBorders>
              <w:top w:val="nil"/>
              <w:left w:val="nil"/>
              <w:bottom w:val="single" w:color="000000" w:sz="4" w:space="0"/>
              <w:right w:val="nil"/>
            </w:tcBorders>
            <w:shd w:val="clear" w:color="000000" w:fill="FFFFF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班期： </w:t>
            </w:r>
          </w:p>
        </w:tc>
        <w:tc>
          <w:tcPr>
            <w:tcW w:w="923" w:type="pct"/>
            <w:gridSpan w:val="3"/>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798" w:type="pct"/>
            <w:gridSpan w:val="6"/>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培训时间：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性别</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文化</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程度</w:t>
            </w: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身份证</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号码</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学员人员类别</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编号</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发证</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日期</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开户</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银行</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户名</w:t>
            </w: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卡号</w:t>
            </w: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申请</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7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53" w:type="pct"/>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9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282"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29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sz w:val="18"/>
                <w:szCs w:val="18"/>
                <w:u w:val="none"/>
              </w:rPr>
            </w:pPr>
          </w:p>
        </w:tc>
        <w:tc>
          <w:tcPr>
            <w:tcW w:w="233"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sz w:val="20"/>
                <w:szCs w:val="20"/>
                <w:u w:val="none"/>
              </w:rPr>
            </w:pPr>
          </w:p>
        </w:tc>
      </w:tr>
    </w:tbl>
    <w:p>
      <w:pPr>
        <w:widowControl/>
        <w:rPr>
          <w:rFonts w:hint="eastAsia" w:ascii="黑体" w:hAnsi="黑体" w:eastAsia="黑体" w:cs="黑体"/>
          <w:sz w:val="32"/>
          <w:szCs w:val="32"/>
          <w:highlight w:val="none"/>
          <w:lang w:val="en-US" w:eastAsia="zh-CN"/>
        </w:rPr>
        <w:sectPr>
          <w:pgSz w:w="16838" w:h="11906" w:orient="landscape"/>
          <w:pgMar w:top="1417" w:right="1440" w:bottom="1417" w:left="1417" w:header="850" w:footer="992" w:gutter="0"/>
          <w:pgBorders w:offsetFrom="page">
            <w:top w:val="none" w:sz="0" w:space="0"/>
            <w:left w:val="none" w:sz="0" w:space="0"/>
            <w:bottom w:val="none" w:sz="0" w:space="0"/>
            <w:right w:val="none" w:sz="0" w:space="0"/>
          </w:pgBorders>
          <w:pgNumType w:fmt="decimal"/>
          <w:cols w:space="0" w:num="1"/>
          <w:rtlGutter w:val="0"/>
          <w:docGrid w:type="lines" w:linePitch="316" w:charSpace="0"/>
        </w:sectPr>
      </w:pPr>
      <w:r>
        <w:rPr>
          <w:rFonts w:hint="eastAsia" w:ascii="宋体" w:hAnsi="宋体" w:eastAsia="宋体" w:cs="宋体"/>
          <w:i w:val="0"/>
          <w:iCs w:val="0"/>
          <w:color w:val="000000"/>
          <w:kern w:val="0"/>
          <w:sz w:val="24"/>
          <w:szCs w:val="24"/>
          <w:highlight w:val="none"/>
          <w:u w:val="none"/>
          <w:lang w:val="en-US" w:eastAsia="zh-CN" w:bidi="ar"/>
        </w:rPr>
        <w:t>备注：该表由培训机构在系统上直接填报，随系统动态调整。</w:t>
      </w:r>
    </w:p>
    <w:p>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mc:AlternateContent>
          <mc:Choice Requires="wps">
            <w:drawing>
              <wp:anchor distT="0" distB="0" distL="114300" distR="114300" simplePos="0" relativeHeight="251672576" behindDoc="1" locked="0" layoutInCell="1" allowOverlap="1">
                <wp:simplePos x="0" y="0"/>
                <wp:positionH relativeFrom="column">
                  <wp:posOffset>-83185</wp:posOffset>
                </wp:positionH>
                <wp:positionV relativeFrom="paragraph">
                  <wp:posOffset>-14605</wp:posOffset>
                </wp:positionV>
                <wp:extent cx="940435" cy="499745"/>
                <wp:effectExtent l="0" t="0" r="12065" b="14605"/>
                <wp:wrapNone/>
                <wp:docPr id="14" name="文本框 14"/>
                <wp:cNvGraphicFramePr/>
                <a:graphic xmlns:a="http://schemas.openxmlformats.org/drawingml/2006/main">
                  <a:graphicData uri="http://schemas.microsoft.com/office/word/2010/wordprocessingShape">
                    <wps:wsp>
                      <wps:cNvSpPr txBox="1"/>
                      <wps:spPr>
                        <a:xfrm>
                          <a:off x="663575" y="650875"/>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13</w:t>
                            </w:r>
                          </w:p>
                        </w:txbxContent>
                      </wps:txbx>
                      <wps:bodyPr upright="1"/>
                    </wps:wsp>
                  </a:graphicData>
                </a:graphic>
              </wp:anchor>
            </w:drawing>
          </mc:Choice>
          <mc:Fallback>
            <w:pict>
              <v:shape id="_x0000_s1026" o:spid="_x0000_s1026" o:spt="202" type="#_x0000_t202" style="position:absolute;left:0pt;margin-left:-6.55pt;margin-top:-1.15pt;height:39.35pt;width:74.05pt;z-index:-251643904;mso-width-relative:page;mso-height-relative:page;" fillcolor="#FFFFFF" filled="t" stroked="f" coordsize="21600,21600" o:gfxdata="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qV1L&#10;4NcAAAAJAQAADwAAAAAAAAABACAAAAAiAAAAZHJzL2Rvd25yZXYueG1sUEsBAhQAFAAAAAgAh07i&#10;QPRITM+xAQAANAMAAA4AAAAAAAAAAQAgAAAAJgEAAGRycy9lMm9Eb2MueG1sUEsFBgAAAAAGAAYA&#10;WQEAAEk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13</w:t>
                      </w:r>
                    </w:p>
                  </w:txbxContent>
                </v:textbox>
              </v:shape>
            </w:pict>
          </mc:Fallback>
        </mc:AlternateContent>
      </w:r>
      <w:r>
        <w:rPr>
          <w:rFonts w:hint="eastAsia" w:ascii="方正小标宋简体" w:hAnsi="方正小标宋简体" w:eastAsia="方正小标宋简体" w:cs="方正小标宋简体"/>
          <w:i w:val="0"/>
          <w:iCs w:val="0"/>
          <w:color w:val="000000"/>
          <w:kern w:val="0"/>
          <w:sz w:val="44"/>
          <w:szCs w:val="44"/>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default"/>
          <w:b/>
          <w:bCs w:val="0"/>
          <w:sz w:val="44"/>
          <w:szCs w:val="44"/>
          <w:lang w:val="en-US" w:eastAsia="zh-CN"/>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就业岗位推荐及后续跟踪服务记录表</w:t>
      </w:r>
    </w:p>
    <w:tbl>
      <w:tblPr>
        <w:tblStyle w:val="14"/>
        <w:tblpPr w:leftFromText="180" w:rightFromText="180" w:vertAnchor="text" w:horzAnchor="page" w:tblpX="1531" w:tblpY="171"/>
        <w:tblOverlap w:val="never"/>
        <w:tblW w:w="9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1835"/>
        <w:gridCol w:w="115"/>
        <w:gridCol w:w="909"/>
        <w:gridCol w:w="800"/>
        <w:gridCol w:w="1700"/>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姓名</w:t>
            </w:r>
          </w:p>
        </w:tc>
        <w:tc>
          <w:tcPr>
            <w:tcW w:w="195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909"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性别</w:t>
            </w: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7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文化程度</w:t>
            </w:r>
          </w:p>
        </w:tc>
        <w:tc>
          <w:tcPr>
            <w:tcW w:w="1888"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身份证号</w:t>
            </w:r>
          </w:p>
        </w:tc>
        <w:tc>
          <w:tcPr>
            <w:tcW w:w="3659"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7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联系电话</w:t>
            </w:r>
          </w:p>
        </w:tc>
        <w:tc>
          <w:tcPr>
            <w:tcW w:w="1888"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家庭住址</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培训工种</w:t>
            </w:r>
          </w:p>
        </w:tc>
        <w:tc>
          <w:tcPr>
            <w:tcW w:w="1835"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824"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培训时间</w:t>
            </w:r>
          </w:p>
        </w:tc>
        <w:tc>
          <w:tcPr>
            <w:tcW w:w="358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人员身份类别</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仿宋" w:hAnsi="仿宋" w:eastAsia="仿宋" w:cs="仿宋"/>
                <w:sz w:val="28"/>
                <w:szCs w:val="28"/>
              </w:rPr>
            </w:pPr>
            <w:r>
              <w:rPr>
                <w:rFonts w:hint="eastAsia" w:ascii="仿宋" w:hAnsi="仿宋" w:eastAsia="仿宋" w:cs="仿宋"/>
                <w:sz w:val="28"/>
                <w:szCs w:val="28"/>
                <w:lang w:eastAsia="zh-CN"/>
              </w:rPr>
              <w:t>□脱贫</w:t>
            </w:r>
            <w:r>
              <w:rPr>
                <w:rFonts w:hint="eastAsia" w:ascii="仿宋" w:hAnsi="仿宋" w:eastAsia="仿宋" w:cs="仿宋"/>
                <w:sz w:val="28"/>
                <w:szCs w:val="28"/>
              </w:rPr>
              <w:t>家庭劳动者</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□城乡低保</w:t>
            </w:r>
            <w:r>
              <w:rPr>
                <w:rFonts w:hint="eastAsia" w:ascii="仿宋" w:hAnsi="仿宋" w:eastAsia="仿宋" w:cs="仿宋"/>
                <w:sz w:val="28"/>
                <w:szCs w:val="28"/>
              </w:rPr>
              <w:t>家庭劳动者</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农村转移就业劳动者</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□城镇登记失业人员</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□毕业年度高校毕业生</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□城乡未继续升学应届初高中毕业生</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rPr>
              <w:t>其他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是否就业</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p>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如是则填写就业情况，如否则填写岗位推荐情况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就业情况</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就业单位：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岗位推荐</w:t>
            </w:r>
          </w:p>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情况</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p>
        </w:tc>
        <w:tc>
          <w:tcPr>
            <w:tcW w:w="7247" w:type="dxa"/>
            <w:gridSpan w:val="6"/>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1.单位：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u w:val="single"/>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2.单位：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3.单位：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本人意见</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签字：</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2031"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 xml:space="preserve">后续跟踪服务情况 </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培训机构（盖章）</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Theme="minorHAnsi" w:hAnsiTheme="minorHAnsi" w:eastAsiaTheme="minorEastAsia" w:cstheme="minorBidi"/>
                <w:kern w:val="2"/>
                <w:sz w:val="21"/>
                <w:szCs w:val="22"/>
                <w:lang w:val="en-US" w:eastAsia="zh-CN" w:bidi="ar-SA"/>
              </w:rPr>
            </w:pPr>
            <w:r>
              <w:rPr>
                <w:rFonts w:hint="eastAsia" w:ascii="仿宋" w:hAnsi="仿宋" w:eastAsia="仿宋" w:cs="仿宋"/>
                <w:sz w:val="28"/>
                <w:szCs w:val="28"/>
                <w:lang w:eastAsia="zh-CN"/>
              </w:rPr>
              <w:t>跟踪人：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b/>
          <w:bCs w:val="0"/>
          <w:sz w:val="44"/>
          <w:szCs w:val="44"/>
          <w:lang w:val="en-US" w:eastAsia="zh-CN"/>
        </w:rPr>
      </w:pPr>
    </w:p>
    <w:sectPr>
      <w:pgSz w:w="11906" w:h="16838"/>
      <w:pgMar w:top="1440" w:right="1417" w:bottom="1417" w:left="1417" w:header="850" w:footer="992" w:gutter="0"/>
      <w:pgBorders w:offsetFrom="page">
        <w:top w:val="none" w:sz="0" w:space="0"/>
        <w:left w:val="none" w:sz="0" w:space="0"/>
        <w:bottom w:val="none" w:sz="0" w:space="0"/>
        <w:right w:val="none" w:sz="0" w:space="0"/>
      </w:pgBorders>
      <w:pgNumType w:fmt="decimal"/>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ingFang SC Regular">
    <w:altName w:val="Segoe Print"/>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仿宋_GB2312"/>
    <w:panose1 w:val="02010601030101010101"/>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bidi w:val="0"/>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AZk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j4BmRQCAAAVBAAADgAAAAAAAAAB&#10;ACAAAAAfAQAAZHJzL2Uyb0RvYy54bWxQSwUGAAAAAAYABgBZAQAApQU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86D70C"/>
    <w:multiLevelType w:val="singleLevel"/>
    <w:tmpl w:val="8486D70C"/>
    <w:lvl w:ilvl="0" w:tentative="0">
      <w:start w:val="4"/>
      <w:numFmt w:val="chineseCounting"/>
      <w:suff w:val="nothing"/>
      <w:lvlText w:val="（%1）"/>
      <w:lvlJc w:val="left"/>
      <w:rPr>
        <w:rFonts w:hint="eastAsia"/>
      </w:rPr>
    </w:lvl>
  </w:abstractNum>
  <w:abstractNum w:abstractNumId="1">
    <w:nsid w:val="9DC24660"/>
    <w:multiLevelType w:val="singleLevel"/>
    <w:tmpl w:val="9DC24660"/>
    <w:lvl w:ilvl="0" w:tentative="0">
      <w:start w:val="1"/>
      <w:numFmt w:val="chineseCounting"/>
      <w:suff w:val="nothing"/>
      <w:lvlText w:val="（%1）"/>
      <w:lvlJc w:val="left"/>
      <w:rPr>
        <w:rFonts w:hint="eastAsia"/>
      </w:rPr>
    </w:lvl>
  </w:abstractNum>
  <w:abstractNum w:abstractNumId="2">
    <w:nsid w:val="112A37D8"/>
    <w:multiLevelType w:val="singleLevel"/>
    <w:tmpl w:val="112A37D8"/>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0"/>
  <w:bordersDoNotSurroundFooter w:val="0"/>
  <w:documentProtection w:enforcement="0"/>
  <w:defaultTabStop w:val="420"/>
  <w:drawingGridHorizontalSpacing w:val="210"/>
  <w:drawingGridVerticalSpacing w:val="158"/>
  <w:displayHorizontalDrawingGridEvery w:val="1"/>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4MzAzZGQ1NGUyZmE1YzBkMWYwODQ4MjM5MTA0MzEifQ=="/>
  </w:docVars>
  <w:rsids>
    <w:rsidRoot w:val="00AA2CA3"/>
    <w:rsid w:val="000003F8"/>
    <w:rsid w:val="000229CE"/>
    <w:rsid w:val="00027E88"/>
    <w:rsid w:val="000441FE"/>
    <w:rsid w:val="000640F7"/>
    <w:rsid w:val="0008208E"/>
    <w:rsid w:val="00093FC3"/>
    <w:rsid w:val="000A68B5"/>
    <w:rsid w:val="000C4293"/>
    <w:rsid w:val="000D0B1F"/>
    <w:rsid w:val="000D599F"/>
    <w:rsid w:val="001128C9"/>
    <w:rsid w:val="00120380"/>
    <w:rsid w:val="0017597A"/>
    <w:rsid w:val="00177D84"/>
    <w:rsid w:val="001B1B33"/>
    <w:rsid w:val="001B1F83"/>
    <w:rsid w:val="001B277B"/>
    <w:rsid w:val="001C44C0"/>
    <w:rsid w:val="001D64DE"/>
    <w:rsid w:val="0020112C"/>
    <w:rsid w:val="002057AF"/>
    <w:rsid w:val="00223ECC"/>
    <w:rsid w:val="00255D9F"/>
    <w:rsid w:val="002B2545"/>
    <w:rsid w:val="002B26D5"/>
    <w:rsid w:val="002C23A1"/>
    <w:rsid w:val="002D27F8"/>
    <w:rsid w:val="002D431B"/>
    <w:rsid w:val="003110FF"/>
    <w:rsid w:val="0032683C"/>
    <w:rsid w:val="00381772"/>
    <w:rsid w:val="003A0D7E"/>
    <w:rsid w:val="003B24DA"/>
    <w:rsid w:val="003C5C7E"/>
    <w:rsid w:val="003E3850"/>
    <w:rsid w:val="003F3072"/>
    <w:rsid w:val="0047578C"/>
    <w:rsid w:val="004A327B"/>
    <w:rsid w:val="004A6506"/>
    <w:rsid w:val="004C15AB"/>
    <w:rsid w:val="004F466F"/>
    <w:rsid w:val="00500138"/>
    <w:rsid w:val="005130A9"/>
    <w:rsid w:val="00517DA4"/>
    <w:rsid w:val="0055434F"/>
    <w:rsid w:val="00555F8B"/>
    <w:rsid w:val="00572029"/>
    <w:rsid w:val="005A68D1"/>
    <w:rsid w:val="005C061A"/>
    <w:rsid w:val="005F123C"/>
    <w:rsid w:val="005F47BF"/>
    <w:rsid w:val="00600D3B"/>
    <w:rsid w:val="00611D45"/>
    <w:rsid w:val="00637517"/>
    <w:rsid w:val="00662CA7"/>
    <w:rsid w:val="006938FA"/>
    <w:rsid w:val="006B0497"/>
    <w:rsid w:val="006B50BF"/>
    <w:rsid w:val="006B65A1"/>
    <w:rsid w:val="006D06E1"/>
    <w:rsid w:val="006D1ABD"/>
    <w:rsid w:val="00702588"/>
    <w:rsid w:val="00712AD9"/>
    <w:rsid w:val="00714ECC"/>
    <w:rsid w:val="00751D97"/>
    <w:rsid w:val="0077467F"/>
    <w:rsid w:val="007835E0"/>
    <w:rsid w:val="00791F46"/>
    <w:rsid w:val="00794F9D"/>
    <w:rsid w:val="00836414"/>
    <w:rsid w:val="00847A9F"/>
    <w:rsid w:val="008A5402"/>
    <w:rsid w:val="008A6344"/>
    <w:rsid w:val="008D3FF2"/>
    <w:rsid w:val="008E7FB8"/>
    <w:rsid w:val="00907513"/>
    <w:rsid w:val="00937EC6"/>
    <w:rsid w:val="00942B8C"/>
    <w:rsid w:val="009500BA"/>
    <w:rsid w:val="00950D48"/>
    <w:rsid w:val="00970976"/>
    <w:rsid w:val="00973843"/>
    <w:rsid w:val="0098106F"/>
    <w:rsid w:val="00991B34"/>
    <w:rsid w:val="009A0961"/>
    <w:rsid w:val="009B221B"/>
    <w:rsid w:val="009B6A67"/>
    <w:rsid w:val="009D42D7"/>
    <w:rsid w:val="009F4259"/>
    <w:rsid w:val="00A13C0F"/>
    <w:rsid w:val="00A21256"/>
    <w:rsid w:val="00A367E4"/>
    <w:rsid w:val="00A41B58"/>
    <w:rsid w:val="00A55856"/>
    <w:rsid w:val="00A560C8"/>
    <w:rsid w:val="00A76C71"/>
    <w:rsid w:val="00A9127A"/>
    <w:rsid w:val="00AA2CA3"/>
    <w:rsid w:val="00AB3644"/>
    <w:rsid w:val="00AB4220"/>
    <w:rsid w:val="00AD3C5D"/>
    <w:rsid w:val="00AE1D76"/>
    <w:rsid w:val="00AE44C4"/>
    <w:rsid w:val="00B03FBB"/>
    <w:rsid w:val="00B10835"/>
    <w:rsid w:val="00B53E70"/>
    <w:rsid w:val="00B546E3"/>
    <w:rsid w:val="00B5741E"/>
    <w:rsid w:val="00B72531"/>
    <w:rsid w:val="00B85AFB"/>
    <w:rsid w:val="00BA1513"/>
    <w:rsid w:val="00BA1859"/>
    <w:rsid w:val="00C05E98"/>
    <w:rsid w:val="00C26945"/>
    <w:rsid w:val="00C3106F"/>
    <w:rsid w:val="00C3124B"/>
    <w:rsid w:val="00C37A6F"/>
    <w:rsid w:val="00C4381C"/>
    <w:rsid w:val="00C504F9"/>
    <w:rsid w:val="00C63025"/>
    <w:rsid w:val="00C70373"/>
    <w:rsid w:val="00C7471B"/>
    <w:rsid w:val="00C80DD0"/>
    <w:rsid w:val="00C876CE"/>
    <w:rsid w:val="00C93B9C"/>
    <w:rsid w:val="00C944CB"/>
    <w:rsid w:val="00CB3FE4"/>
    <w:rsid w:val="00CC7697"/>
    <w:rsid w:val="00CD7390"/>
    <w:rsid w:val="00CE5DA7"/>
    <w:rsid w:val="00D02796"/>
    <w:rsid w:val="00D34E59"/>
    <w:rsid w:val="00D3790B"/>
    <w:rsid w:val="00D7126F"/>
    <w:rsid w:val="00D7463C"/>
    <w:rsid w:val="00D82665"/>
    <w:rsid w:val="00D936DC"/>
    <w:rsid w:val="00DB7F33"/>
    <w:rsid w:val="00DC70AD"/>
    <w:rsid w:val="00DD63B3"/>
    <w:rsid w:val="00DE0222"/>
    <w:rsid w:val="00DE289E"/>
    <w:rsid w:val="00DE2D33"/>
    <w:rsid w:val="00DF53BC"/>
    <w:rsid w:val="00DF749F"/>
    <w:rsid w:val="00E42926"/>
    <w:rsid w:val="00E77F31"/>
    <w:rsid w:val="00E815B8"/>
    <w:rsid w:val="00E907A0"/>
    <w:rsid w:val="00EA1658"/>
    <w:rsid w:val="00EA304C"/>
    <w:rsid w:val="00EB4988"/>
    <w:rsid w:val="00EB60B2"/>
    <w:rsid w:val="00EC0DC7"/>
    <w:rsid w:val="00ED3BB6"/>
    <w:rsid w:val="00F03564"/>
    <w:rsid w:val="00F058B5"/>
    <w:rsid w:val="00F16113"/>
    <w:rsid w:val="00F36AA7"/>
    <w:rsid w:val="00F45F9A"/>
    <w:rsid w:val="00F5755C"/>
    <w:rsid w:val="00F62BA0"/>
    <w:rsid w:val="00F727A4"/>
    <w:rsid w:val="00FB7959"/>
    <w:rsid w:val="00FF79E4"/>
    <w:rsid w:val="01A4259A"/>
    <w:rsid w:val="0203465D"/>
    <w:rsid w:val="024A0ED2"/>
    <w:rsid w:val="029A1B3E"/>
    <w:rsid w:val="02D7406D"/>
    <w:rsid w:val="02DC5CB3"/>
    <w:rsid w:val="02DF39F5"/>
    <w:rsid w:val="033662ED"/>
    <w:rsid w:val="037F227A"/>
    <w:rsid w:val="03B629A7"/>
    <w:rsid w:val="03C114A3"/>
    <w:rsid w:val="03CA1FAF"/>
    <w:rsid w:val="04247911"/>
    <w:rsid w:val="043A5387"/>
    <w:rsid w:val="04BB34AC"/>
    <w:rsid w:val="04BE5FB8"/>
    <w:rsid w:val="04BF763A"/>
    <w:rsid w:val="04E35A1E"/>
    <w:rsid w:val="04F574FF"/>
    <w:rsid w:val="053E0EA6"/>
    <w:rsid w:val="055E6E53"/>
    <w:rsid w:val="05603A4C"/>
    <w:rsid w:val="059734F2"/>
    <w:rsid w:val="0599432F"/>
    <w:rsid w:val="05FB28F4"/>
    <w:rsid w:val="062956B3"/>
    <w:rsid w:val="063353A5"/>
    <w:rsid w:val="06640499"/>
    <w:rsid w:val="06AB669A"/>
    <w:rsid w:val="06AE7966"/>
    <w:rsid w:val="07093085"/>
    <w:rsid w:val="071F1AC7"/>
    <w:rsid w:val="076F4E0C"/>
    <w:rsid w:val="07700B98"/>
    <w:rsid w:val="07830DF3"/>
    <w:rsid w:val="07921036"/>
    <w:rsid w:val="07970793"/>
    <w:rsid w:val="07A1571D"/>
    <w:rsid w:val="0811614F"/>
    <w:rsid w:val="0837398B"/>
    <w:rsid w:val="08476B6D"/>
    <w:rsid w:val="08997AD2"/>
    <w:rsid w:val="08FE5569"/>
    <w:rsid w:val="090B7A29"/>
    <w:rsid w:val="091A5787"/>
    <w:rsid w:val="097874AA"/>
    <w:rsid w:val="097E1D12"/>
    <w:rsid w:val="098045E3"/>
    <w:rsid w:val="09A83CA4"/>
    <w:rsid w:val="0A2C751F"/>
    <w:rsid w:val="0B0931E1"/>
    <w:rsid w:val="0B776EC0"/>
    <w:rsid w:val="0B8B7DC6"/>
    <w:rsid w:val="0B970BF2"/>
    <w:rsid w:val="0BCE4DC7"/>
    <w:rsid w:val="0C0A3890"/>
    <w:rsid w:val="0C420D0D"/>
    <w:rsid w:val="0C4A1EDF"/>
    <w:rsid w:val="0C565161"/>
    <w:rsid w:val="0C965124"/>
    <w:rsid w:val="0D270472"/>
    <w:rsid w:val="0D3D5EE8"/>
    <w:rsid w:val="0D3F57BC"/>
    <w:rsid w:val="0DA9532B"/>
    <w:rsid w:val="0DD405FA"/>
    <w:rsid w:val="0DE77E7B"/>
    <w:rsid w:val="0DEE2D3E"/>
    <w:rsid w:val="0E6F20D1"/>
    <w:rsid w:val="0E8A0CB9"/>
    <w:rsid w:val="0E947D89"/>
    <w:rsid w:val="0EEE418B"/>
    <w:rsid w:val="0F3155D8"/>
    <w:rsid w:val="0F751969"/>
    <w:rsid w:val="0F8C7B55"/>
    <w:rsid w:val="0F92143E"/>
    <w:rsid w:val="0FB57FB7"/>
    <w:rsid w:val="0FCB77DB"/>
    <w:rsid w:val="105736F4"/>
    <w:rsid w:val="105F0026"/>
    <w:rsid w:val="10755C4B"/>
    <w:rsid w:val="109B71AD"/>
    <w:rsid w:val="10B36C33"/>
    <w:rsid w:val="10C77FA2"/>
    <w:rsid w:val="10FB40F0"/>
    <w:rsid w:val="11452203"/>
    <w:rsid w:val="11AC602C"/>
    <w:rsid w:val="11E132E5"/>
    <w:rsid w:val="12307DC9"/>
    <w:rsid w:val="12A06CFD"/>
    <w:rsid w:val="12C52F49"/>
    <w:rsid w:val="12DC51A0"/>
    <w:rsid w:val="13392CAD"/>
    <w:rsid w:val="13433B2C"/>
    <w:rsid w:val="13E72709"/>
    <w:rsid w:val="14B2786C"/>
    <w:rsid w:val="14B640E7"/>
    <w:rsid w:val="14BA328D"/>
    <w:rsid w:val="14D902A4"/>
    <w:rsid w:val="15604521"/>
    <w:rsid w:val="156D6C3E"/>
    <w:rsid w:val="15981F0D"/>
    <w:rsid w:val="15A85EC8"/>
    <w:rsid w:val="15AA68A1"/>
    <w:rsid w:val="15B900D5"/>
    <w:rsid w:val="1602382A"/>
    <w:rsid w:val="167003B4"/>
    <w:rsid w:val="169326D4"/>
    <w:rsid w:val="16E71DC5"/>
    <w:rsid w:val="173D3CE3"/>
    <w:rsid w:val="175E4DB8"/>
    <w:rsid w:val="178C784F"/>
    <w:rsid w:val="182E6B59"/>
    <w:rsid w:val="18BC4164"/>
    <w:rsid w:val="18EB2C9C"/>
    <w:rsid w:val="19257F5C"/>
    <w:rsid w:val="195F2D42"/>
    <w:rsid w:val="198441FE"/>
    <w:rsid w:val="198520A7"/>
    <w:rsid w:val="1A174187"/>
    <w:rsid w:val="1A476609"/>
    <w:rsid w:val="1A8B7722"/>
    <w:rsid w:val="1B157B5C"/>
    <w:rsid w:val="1B4E306E"/>
    <w:rsid w:val="1C646FED"/>
    <w:rsid w:val="1C7D4416"/>
    <w:rsid w:val="1D156539"/>
    <w:rsid w:val="1DAE6E43"/>
    <w:rsid w:val="1E0F5992"/>
    <w:rsid w:val="1E7E7C9C"/>
    <w:rsid w:val="1F38206B"/>
    <w:rsid w:val="1FBC4A4A"/>
    <w:rsid w:val="1FD224BF"/>
    <w:rsid w:val="204213F3"/>
    <w:rsid w:val="204C2272"/>
    <w:rsid w:val="20542ED4"/>
    <w:rsid w:val="20F36B91"/>
    <w:rsid w:val="21CA5B44"/>
    <w:rsid w:val="21FE5E26"/>
    <w:rsid w:val="22463C07"/>
    <w:rsid w:val="22543660"/>
    <w:rsid w:val="230839DB"/>
    <w:rsid w:val="23094E5E"/>
    <w:rsid w:val="2342795C"/>
    <w:rsid w:val="234F26A1"/>
    <w:rsid w:val="23CA57FC"/>
    <w:rsid w:val="23DC56BB"/>
    <w:rsid w:val="243A57FA"/>
    <w:rsid w:val="244116AF"/>
    <w:rsid w:val="24E54A43"/>
    <w:rsid w:val="25AC771F"/>
    <w:rsid w:val="25E116AE"/>
    <w:rsid w:val="261D1FBA"/>
    <w:rsid w:val="26311E7F"/>
    <w:rsid w:val="26B40B71"/>
    <w:rsid w:val="274243CE"/>
    <w:rsid w:val="2767173F"/>
    <w:rsid w:val="2782705B"/>
    <w:rsid w:val="27C727CB"/>
    <w:rsid w:val="28000765"/>
    <w:rsid w:val="282835C4"/>
    <w:rsid w:val="289E3886"/>
    <w:rsid w:val="28CD35A3"/>
    <w:rsid w:val="28CD7CC8"/>
    <w:rsid w:val="28F54097"/>
    <w:rsid w:val="29057462"/>
    <w:rsid w:val="29253B8C"/>
    <w:rsid w:val="29E42025"/>
    <w:rsid w:val="2A094D30"/>
    <w:rsid w:val="2A8D3BB3"/>
    <w:rsid w:val="2AB40FBA"/>
    <w:rsid w:val="2AB54612"/>
    <w:rsid w:val="2ABF4E1A"/>
    <w:rsid w:val="2B5D3585"/>
    <w:rsid w:val="2B724B56"/>
    <w:rsid w:val="2B867023"/>
    <w:rsid w:val="2C9034E6"/>
    <w:rsid w:val="2CDD6A28"/>
    <w:rsid w:val="2CE55F57"/>
    <w:rsid w:val="2D444BFA"/>
    <w:rsid w:val="2D6E349A"/>
    <w:rsid w:val="2D7C1CBC"/>
    <w:rsid w:val="2D990AC0"/>
    <w:rsid w:val="2E0E0B66"/>
    <w:rsid w:val="2E1168A9"/>
    <w:rsid w:val="2E1D349F"/>
    <w:rsid w:val="2E270BC2"/>
    <w:rsid w:val="2E3C1B78"/>
    <w:rsid w:val="2E513149"/>
    <w:rsid w:val="2E585377"/>
    <w:rsid w:val="2E613AE7"/>
    <w:rsid w:val="2E712875"/>
    <w:rsid w:val="2E713F0D"/>
    <w:rsid w:val="2EDF7A24"/>
    <w:rsid w:val="2F1228D8"/>
    <w:rsid w:val="2FEF6776"/>
    <w:rsid w:val="30113C18"/>
    <w:rsid w:val="302C1071"/>
    <w:rsid w:val="3069477A"/>
    <w:rsid w:val="30AD0B0B"/>
    <w:rsid w:val="30CF70B9"/>
    <w:rsid w:val="31083F93"/>
    <w:rsid w:val="312C55E3"/>
    <w:rsid w:val="315272FB"/>
    <w:rsid w:val="31576CC8"/>
    <w:rsid w:val="317038E6"/>
    <w:rsid w:val="333170A5"/>
    <w:rsid w:val="335A484E"/>
    <w:rsid w:val="335C4343"/>
    <w:rsid w:val="33F64577"/>
    <w:rsid w:val="34164C19"/>
    <w:rsid w:val="34E72111"/>
    <w:rsid w:val="34EB1C02"/>
    <w:rsid w:val="34FC32D4"/>
    <w:rsid w:val="35690D78"/>
    <w:rsid w:val="35700359"/>
    <w:rsid w:val="35AB6B9C"/>
    <w:rsid w:val="368C529C"/>
    <w:rsid w:val="374D6389"/>
    <w:rsid w:val="37B0004E"/>
    <w:rsid w:val="37D270A9"/>
    <w:rsid w:val="37DE4B11"/>
    <w:rsid w:val="37EE75BC"/>
    <w:rsid w:val="389B393F"/>
    <w:rsid w:val="38A56A2D"/>
    <w:rsid w:val="38DC5B0D"/>
    <w:rsid w:val="38E63823"/>
    <w:rsid w:val="39B60304"/>
    <w:rsid w:val="39BD1693"/>
    <w:rsid w:val="3A502A2F"/>
    <w:rsid w:val="3A853028"/>
    <w:rsid w:val="3AAA1C17"/>
    <w:rsid w:val="3AAD7959"/>
    <w:rsid w:val="3B111C96"/>
    <w:rsid w:val="3B2F7A0F"/>
    <w:rsid w:val="3B635974"/>
    <w:rsid w:val="3C03313C"/>
    <w:rsid w:val="3C177780"/>
    <w:rsid w:val="3C215F09"/>
    <w:rsid w:val="3C2A4DE6"/>
    <w:rsid w:val="3C332C57"/>
    <w:rsid w:val="3C4A1903"/>
    <w:rsid w:val="3C5D6971"/>
    <w:rsid w:val="3C8B5A78"/>
    <w:rsid w:val="3CB60D47"/>
    <w:rsid w:val="3CC52D38"/>
    <w:rsid w:val="3CDC62D4"/>
    <w:rsid w:val="3CE533DA"/>
    <w:rsid w:val="3D1D21CA"/>
    <w:rsid w:val="3D2B18A8"/>
    <w:rsid w:val="3D347EBE"/>
    <w:rsid w:val="3E326D31"/>
    <w:rsid w:val="3E6447D3"/>
    <w:rsid w:val="3EB53C33"/>
    <w:rsid w:val="3F566811"/>
    <w:rsid w:val="3FC76DC7"/>
    <w:rsid w:val="408178BE"/>
    <w:rsid w:val="41076015"/>
    <w:rsid w:val="41384420"/>
    <w:rsid w:val="419A6AC8"/>
    <w:rsid w:val="42073DF3"/>
    <w:rsid w:val="420E5181"/>
    <w:rsid w:val="42400186"/>
    <w:rsid w:val="424C5CAA"/>
    <w:rsid w:val="42755200"/>
    <w:rsid w:val="429D6505"/>
    <w:rsid w:val="431A7B56"/>
    <w:rsid w:val="434A3F97"/>
    <w:rsid w:val="43A044FF"/>
    <w:rsid w:val="43AD2778"/>
    <w:rsid w:val="440700DA"/>
    <w:rsid w:val="441E5E65"/>
    <w:rsid w:val="44224F14"/>
    <w:rsid w:val="447462A1"/>
    <w:rsid w:val="44971FF9"/>
    <w:rsid w:val="44986F84"/>
    <w:rsid w:val="449A71A0"/>
    <w:rsid w:val="44A35FFA"/>
    <w:rsid w:val="44C51650"/>
    <w:rsid w:val="45352A25"/>
    <w:rsid w:val="454F3AE7"/>
    <w:rsid w:val="455C6356"/>
    <w:rsid w:val="45667082"/>
    <w:rsid w:val="45CA4637"/>
    <w:rsid w:val="46560EA5"/>
    <w:rsid w:val="465F5514"/>
    <w:rsid w:val="46681787"/>
    <w:rsid w:val="467F0764"/>
    <w:rsid w:val="46A07A0C"/>
    <w:rsid w:val="46C16C66"/>
    <w:rsid w:val="46C44D1B"/>
    <w:rsid w:val="472A569B"/>
    <w:rsid w:val="47D628D8"/>
    <w:rsid w:val="48531B40"/>
    <w:rsid w:val="48781E18"/>
    <w:rsid w:val="491D214E"/>
    <w:rsid w:val="493075F8"/>
    <w:rsid w:val="49865164"/>
    <w:rsid w:val="49A168DB"/>
    <w:rsid w:val="4A2070BE"/>
    <w:rsid w:val="4A4602E7"/>
    <w:rsid w:val="4B321807"/>
    <w:rsid w:val="4B3632AB"/>
    <w:rsid w:val="4B514ED1"/>
    <w:rsid w:val="4BA44460"/>
    <w:rsid w:val="4C417F01"/>
    <w:rsid w:val="4D04165B"/>
    <w:rsid w:val="4D3006A2"/>
    <w:rsid w:val="4D3161C8"/>
    <w:rsid w:val="4D445EFB"/>
    <w:rsid w:val="4D7F5185"/>
    <w:rsid w:val="4E1C29D4"/>
    <w:rsid w:val="4E385B79"/>
    <w:rsid w:val="4EB85027"/>
    <w:rsid w:val="4ECE12D1"/>
    <w:rsid w:val="4F4968D8"/>
    <w:rsid w:val="4F51499B"/>
    <w:rsid w:val="4F560168"/>
    <w:rsid w:val="4F6106E9"/>
    <w:rsid w:val="4F7C0ED1"/>
    <w:rsid w:val="4F991C5C"/>
    <w:rsid w:val="50677707"/>
    <w:rsid w:val="507043B3"/>
    <w:rsid w:val="5072060B"/>
    <w:rsid w:val="50811214"/>
    <w:rsid w:val="50993E29"/>
    <w:rsid w:val="50D457E8"/>
    <w:rsid w:val="50DE21C3"/>
    <w:rsid w:val="515D57DD"/>
    <w:rsid w:val="516F72BF"/>
    <w:rsid w:val="51791EEB"/>
    <w:rsid w:val="517F69EC"/>
    <w:rsid w:val="52003AAD"/>
    <w:rsid w:val="52E00474"/>
    <w:rsid w:val="5311687F"/>
    <w:rsid w:val="531E71EE"/>
    <w:rsid w:val="5349426B"/>
    <w:rsid w:val="53B37937"/>
    <w:rsid w:val="53E45D42"/>
    <w:rsid w:val="53E93358"/>
    <w:rsid w:val="53F62278"/>
    <w:rsid w:val="543C792C"/>
    <w:rsid w:val="549B417D"/>
    <w:rsid w:val="54A16DFD"/>
    <w:rsid w:val="54D2203E"/>
    <w:rsid w:val="54D758A7"/>
    <w:rsid w:val="555E38D2"/>
    <w:rsid w:val="557E5D22"/>
    <w:rsid w:val="55CA5A69"/>
    <w:rsid w:val="56002BDB"/>
    <w:rsid w:val="56220DA3"/>
    <w:rsid w:val="56244B1C"/>
    <w:rsid w:val="566E3FE9"/>
    <w:rsid w:val="566E5D97"/>
    <w:rsid w:val="56DA01AE"/>
    <w:rsid w:val="56E83D9B"/>
    <w:rsid w:val="5726041F"/>
    <w:rsid w:val="574134AB"/>
    <w:rsid w:val="576A2A02"/>
    <w:rsid w:val="582B12F0"/>
    <w:rsid w:val="5847689F"/>
    <w:rsid w:val="58BC325E"/>
    <w:rsid w:val="59050C34"/>
    <w:rsid w:val="5932754F"/>
    <w:rsid w:val="59376914"/>
    <w:rsid w:val="5973639B"/>
    <w:rsid w:val="59835FFD"/>
    <w:rsid w:val="59EF71EF"/>
    <w:rsid w:val="5A355549"/>
    <w:rsid w:val="5A451416"/>
    <w:rsid w:val="5A567A41"/>
    <w:rsid w:val="5A5D394D"/>
    <w:rsid w:val="5A8275E9"/>
    <w:rsid w:val="5AEE022E"/>
    <w:rsid w:val="5B1F3B03"/>
    <w:rsid w:val="5B653C0C"/>
    <w:rsid w:val="5B9A056E"/>
    <w:rsid w:val="5BCF41E5"/>
    <w:rsid w:val="5CF80AB0"/>
    <w:rsid w:val="5D301FF8"/>
    <w:rsid w:val="5D4E247E"/>
    <w:rsid w:val="5D956FF3"/>
    <w:rsid w:val="5DCA0FBE"/>
    <w:rsid w:val="5DE132F2"/>
    <w:rsid w:val="5E0D2339"/>
    <w:rsid w:val="5E621CE0"/>
    <w:rsid w:val="5EA54320"/>
    <w:rsid w:val="5EA66A16"/>
    <w:rsid w:val="5EAC3900"/>
    <w:rsid w:val="604A5DF4"/>
    <w:rsid w:val="605B0AB8"/>
    <w:rsid w:val="606A1B48"/>
    <w:rsid w:val="606F4BE5"/>
    <w:rsid w:val="60C74A21"/>
    <w:rsid w:val="61761FA3"/>
    <w:rsid w:val="618C48B8"/>
    <w:rsid w:val="61BC24CC"/>
    <w:rsid w:val="61E7679D"/>
    <w:rsid w:val="626D33A6"/>
    <w:rsid w:val="628801E0"/>
    <w:rsid w:val="630E4B89"/>
    <w:rsid w:val="63F57AF7"/>
    <w:rsid w:val="642D54E3"/>
    <w:rsid w:val="647C3D75"/>
    <w:rsid w:val="658A426F"/>
    <w:rsid w:val="65D15213"/>
    <w:rsid w:val="66303069"/>
    <w:rsid w:val="667E5B82"/>
    <w:rsid w:val="67696AA4"/>
    <w:rsid w:val="67FF0F45"/>
    <w:rsid w:val="68014CBD"/>
    <w:rsid w:val="682019F3"/>
    <w:rsid w:val="6881195A"/>
    <w:rsid w:val="6A042842"/>
    <w:rsid w:val="6A6432E1"/>
    <w:rsid w:val="6ABC136F"/>
    <w:rsid w:val="6B3B04E6"/>
    <w:rsid w:val="6B7B5DC1"/>
    <w:rsid w:val="6BBD0EFB"/>
    <w:rsid w:val="6BE97F42"/>
    <w:rsid w:val="6BFC4AE6"/>
    <w:rsid w:val="6C3E2441"/>
    <w:rsid w:val="6C5B7135"/>
    <w:rsid w:val="6C6B4DFB"/>
    <w:rsid w:val="6C8934D3"/>
    <w:rsid w:val="6C932744"/>
    <w:rsid w:val="6C9E6F7E"/>
    <w:rsid w:val="6D0B3EE8"/>
    <w:rsid w:val="6D4C4C2C"/>
    <w:rsid w:val="6DF2413B"/>
    <w:rsid w:val="6EDF387E"/>
    <w:rsid w:val="6EF2535F"/>
    <w:rsid w:val="6F667AFB"/>
    <w:rsid w:val="6FF660BD"/>
    <w:rsid w:val="70492F20"/>
    <w:rsid w:val="704B4D19"/>
    <w:rsid w:val="71A16BC9"/>
    <w:rsid w:val="71E01CE2"/>
    <w:rsid w:val="71F25676"/>
    <w:rsid w:val="729027A6"/>
    <w:rsid w:val="7327134F"/>
    <w:rsid w:val="74982505"/>
    <w:rsid w:val="74BF5CE3"/>
    <w:rsid w:val="753A180E"/>
    <w:rsid w:val="75610B49"/>
    <w:rsid w:val="759F78C3"/>
    <w:rsid w:val="75FD6773"/>
    <w:rsid w:val="766D6E76"/>
    <w:rsid w:val="77D20625"/>
    <w:rsid w:val="781A68A2"/>
    <w:rsid w:val="782D565A"/>
    <w:rsid w:val="78B0681C"/>
    <w:rsid w:val="79B535F7"/>
    <w:rsid w:val="7A04063C"/>
    <w:rsid w:val="7AE53FCA"/>
    <w:rsid w:val="7AF1431C"/>
    <w:rsid w:val="7B046B46"/>
    <w:rsid w:val="7B194AFD"/>
    <w:rsid w:val="7B3A2568"/>
    <w:rsid w:val="7B690757"/>
    <w:rsid w:val="7BAB1AAD"/>
    <w:rsid w:val="7BBD25EF"/>
    <w:rsid w:val="7BD44DE6"/>
    <w:rsid w:val="7C2567CB"/>
    <w:rsid w:val="7C6D76A1"/>
    <w:rsid w:val="7C8C7B6F"/>
    <w:rsid w:val="7D5E0097"/>
    <w:rsid w:val="7DA55C93"/>
    <w:rsid w:val="7E5C0A47"/>
    <w:rsid w:val="7ED607F9"/>
    <w:rsid w:val="7EE10F4C"/>
    <w:rsid w:val="7EF764F1"/>
    <w:rsid w:val="7F207CC7"/>
    <w:rsid w:val="7F4219EB"/>
    <w:rsid w:val="7F7122D0"/>
    <w:rsid w:val="7F7973D7"/>
    <w:rsid w:val="7F8A3392"/>
    <w:rsid w:val="7FC55715"/>
    <w:rsid w:val="7FCF68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kinsoku w:val="0"/>
      <w:autoSpaceDE w:val="0"/>
      <w:autoSpaceDN w:val="0"/>
      <w:adjustRightInd w:val="0"/>
      <w:snapToGrid w:val="0"/>
      <w:ind w:firstLine="420" w:firstLineChars="200"/>
      <w:jc w:val="left"/>
      <w:textAlignment w:val="baseline"/>
    </w:pPr>
    <w:rPr>
      <w:rFonts w:ascii="Arial" w:hAnsi="Arial" w:eastAsia="Arial" w:cs="Arial"/>
      <w:snapToGrid w:val="0"/>
      <w:color w:val="000000"/>
      <w:kern w:val="0"/>
      <w:szCs w:val="21"/>
      <w:lang w:eastAsia="en-US"/>
    </w:rPr>
  </w:style>
  <w:style w:type="paragraph" w:styleId="3">
    <w:name w:val="index 5"/>
    <w:basedOn w:val="1"/>
    <w:next w:val="1"/>
    <w:qFormat/>
    <w:uiPriority w:val="0"/>
    <w:pPr>
      <w:ind w:left="1680"/>
    </w:pPr>
  </w:style>
  <w:style w:type="paragraph" w:styleId="4">
    <w:name w:val="Body Text"/>
    <w:basedOn w:val="1"/>
    <w:link w:val="17"/>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5">
    <w:name w:val="Body Text Indent"/>
    <w:basedOn w:val="1"/>
    <w:next w:val="6"/>
    <w:unhideWhenUsed/>
    <w:qFormat/>
    <w:uiPriority w:val="99"/>
    <w:pPr>
      <w:spacing w:after="120"/>
      <w:ind w:left="420" w:leftChars="200"/>
    </w:pPr>
  </w:style>
  <w:style w:type="paragraph" w:styleId="6">
    <w:name w:val="Body Text First Indent 2"/>
    <w:basedOn w:val="5"/>
    <w:next w:val="1"/>
    <w:qFormat/>
    <w:uiPriority w:val="0"/>
    <w:pPr>
      <w:widowControl/>
      <w:spacing w:after="0"/>
      <w:ind w:left="0" w:leftChars="0" w:firstLine="420" w:firstLineChars="200"/>
    </w:pPr>
    <w:rPr>
      <w:rFonts w:ascii="Times New Roman" w:hAnsi="Times New Roman" w:cs="Times New Roman"/>
      <w:szCs w:val="20"/>
    </w:rPr>
  </w:style>
  <w:style w:type="paragraph" w:styleId="7">
    <w:name w:val="Plain Text"/>
    <w:basedOn w:val="1"/>
    <w:link w:val="22"/>
    <w:qFormat/>
    <w:uiPriority w:val="0"/>
    <w:rPr>
      <w:rFonts w:ascii="宋体" w:hAnsi="Courier New" w:eastAsia="宋体" w:cs="Courier New"/>
      <w:szCs w:val="21"/>
    </w:rPr>
  </w:style>
  <w:style w:type="paragraph" w:styleId="8">
    <w:name w:val="footer"/>
    <w:basedOn w:val="1"/>
    <w:next w:val="3"/>
    <w:link w:val="19"/>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widowControl/>
      <w:snapToGrid w:val="0"/>
      <w:jc w:val="left"/>
    </w:pPr>
    <w:rPr>
      <w:rFonts w:ascii="Times New Roman" w:hAnsi="Times New Roman" w:cs="Times New Roman"/>
      <w:sz w:val="18"/>
    </w:rPr>
  </w:style>
  <w:style w:type="paragraph" w:styleId="11">
    <w:name w:val="Normal (Web)"/>
    <w:basedOn w:val="1"/>
    <w:qFormat/>
    <w:uiPriority w:val="0"/>
    <w:pPr>
      <w:spacing w:before="100" w:beforeAutospacing="1" w:after="100" w:afterAutospacing="1"/>
    </w:pPr>
    <w:rPr>
      <w:rFonts w:ascii="宋体" w:hAnsi="Times New Roman"/>
      <w:sz w:val="24"/>
      <w:szCs w:val="21"/>
    </w:rPr>
  </w:style>
  <w:style w:type="paragraph" w:styleId="12">
    <w:name w:val="Title"/>
    <w:basedOn w:val="1"/>
    <w:next w:val="1"/>
    <w:qFormat/>
    <w:uiPriority w:val="0"/>
    <w:pPr>
      <w:spacing w:before="240" w:after="60"/>
      <w:jc w:val="center"/>
      <w:outlineLvl w:val="0"/>
    </w:pPr>
    <w:rPr>
      <w:rFonts w:ascii="Cambria" w:hAnsi="Cambria" w:cs="Times New Roman"/>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WPSOffice手动目录 1"/>
    <w:qFormat/>
    <w:uiPriority w:val="0"/>
    <w:rPr>
      <w:rFonts w:ascii="Times New Roman" w:hAnsi="Times New Roman" w:eastAsia="宋体" w:cs="Times New Roman"/>
      <w:lang w:val="en-US" w:eastAsia="zh-CN" w:bidi="ar-SA"/>
    </w:rPr>
  </w:style>
  <w:style w:type="character" w:customStyle="1" w:styleId="17">
    <w:name w:val="正文文本 Char"/>
    <w:basedOn w:val="15"/>
    <w:link w:val="4"/>
    <w:semiHidden/>
    <w:qFormat/>
    <w:uiPriority w:val="0"/>
    <w:rPr>
      <w:rFonts w:ascii="Arial" w:hAnsi="Arial" w:eastAsia="Arial" w:cs="Arial"/>
      <w:snapToGrid w:val="0"/>
      <w:color w:val="000000"/>
      <w:kern w:val="0"/>
      <w:szCs w:val="21"/>
      <w:lang w:eastAsia="en-US"/>
    </w:rPr>
  </w:style>
  <w:style w:type="character" w:customStyle="1" w:styleId="18">
    <w:name w:val="页眉 Char"/>
    <w:basedOn w:val="15"/>
    <w:link w:val="9"/>
    <w:semiHidden/>
    <w:qFormat/>
    <w:uiPriority w:val="99"/>
    <w:rPr>
      <w:sz w:val="18"/>
      <w:szCs w:val="18"/>
    </w:rPr>
  </w:style>
  <w:style w:type="character" w:customStyle="1" w:styleId="19">
    <w:name w:val="页脚 Char"/>
    <w:basedOn w:val="15"/>
    <w:link w:val="8"/>
    <w:qFormat/>
    <w:uiPriority w:val="99"/>
    <w:rPr>
      <w:sz w:val="18"/>
      <w:szCs w:val="18"/>
    </w:rPr>
  </w:style>
  <w:style w:type="paragraph" w:customStyle="1" w:styleId="20">
    <w:name w:val="Body text|1"/>
    <w:basedOn w:val="1"/>
    <w:qFormat/>
    <w:uiPriority w:val="0"/>
    <w:pPr>
      <w:widowControl/>
      <w:kinsoku w:val="0"/>
      <w:autoSpaceDE w:val="0"/>
      <w:autoSpaceDN w:val="0"/>
      <w:adjustRightInd w:val="0"/>
      <w:snapToGrid w:val="0"/>
      <w:spacing w:line="410" w:lineRule="auto"/>
      <w:ind w:firstLine="400"/>
      <w:jc w:val="left"/>
      <w:textAlignment w:val="baseline"/>
    </w:pPr>
    <w:rPr>
      <w:rFonts w:ascii="宋体" w:hAnsi="宋体" w:eastAsia="宋体" w:cs="宋体"/>
      <w:snapToGrid w:val="0"/>
      <w:color w:val="000000"/>
      <w:kern w:val="0"/>
      <w:sz w:val="22"/>
      <w:lang w:val="zh-TW" w:eastAsia="zh-TW" w:bidi="zh-TW"/>
    </w:rPr>
  </w:style>
  <w:style w:type="paragraph" w:customStyle="1" w:styleId="21">
    <w:name w:val="Char Char Char Char"/>
    <w:basedOn w:val="1"/>
    <w:semiHidden/>
    <w:qFormat/>
    <w:uiPriority w:val="0"/>
    <w:rPr>
      <w:rFonts w:ascii="Times New Roman" w:hAnsi="Times New Roman" w:eastAsia="宋体" w:cs="Times New Roman"/>
      <w:szCs w:val="24"/>
    </w:rPr>
  </w:style>
  <w:style w:type="character" w:customStyle="1" w:styleId="22">
    <w:name w:val="纯文本 Char"/>
    <w:basedOn w:val="15"/>
    <w:link w:val="7"/>
    <w:qFormat/>
    <w:uiPriority w:val="0"/>
    <w:rPr>
      <w:rFonts w:ascii="宋体" w:hAnsi="Courier New" w:eastAsia="宋体" w:cs="Courier New"/>
      <w:szCs w:val="21"/>
    </w:rPr>
  </w:style>
  <w:style w:type="paragraph" w:customStyle="1" w:styleId="23">
    <w:name w:val="页眉与页脚"/>
    <w:qFormat/>
    <w:uiPriority w:val="0"/>
    <w:pPr>
      <w:keepNext w:val="0"/>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character" w:customStyle="1" w:styleId="24">
    <w:name w:val="font91"/>
    <w:basedOn w:val="15"/>
    <w:qFormat/>
    <w:uiPriority w:val="0"/>
    <w:rPr>
      <w:rFonts w:hint="default" w:ascii="Arial" w:hAnsi="Arial" w:cs="Arial"/>
      <w:color w:val="000000"/>
      <w:sz w:val="24"/>
      <w:szCs w:val="24"/>
      <w:u w:val="none"/>
    </w:rPr>
  </w:style>
  <w:style w:type="character" w:customStyle="1" w:styleId="25">
    <w:name w:val="font41"/>
    <w:basedOn w:val="15"/>
    <w:qFormat/>
    <w:uiPriority w:val="0"/>
    <w:rPr>
      <w:rFonts w:hint="eastAsia" w:ascii="宋体" w:hAnsi="宋体" w:eastAsia="宋体" w:cs="宋体"/>
      <w:color w:val="000000"/>
      <w:sz w:val="24"/>
      <w:szCs w:val="24"/>
      <w:u w:val="none"/>
    </w:rPr>
  </w:style>
  <w:style w:type="paragraph" w:styleId="2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0F8FF3-CFE8-48F5-ABDA-6162429D3CD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9380</Words>
  <Characters>9555</Characters>
  <Lines>56</Lines>
  <Paragraphs>15</Paragraphs>
  <TotalTime>4</TotalTime>
  <ScaleCrop>false</ScaleCrop>
  <LinksUpToDate>false</LinksUpToDate>
  <CharactersWithSpaces>10899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2023-11-29T07:48:00Z</dcterms:created>
  <dc:creator>南宁市人力资源和社会保障局-人力资源和社会保障局</dc:creator>
  <cp:lastModifiedBy>pc1003</cp:lastModifiedBy>
  <cp:lastPrinted>2023-12-06T04:55:00Z</cp:lastPrinted>
  <dcterms:modified xsi:type="dcterms:W3CDTF">2024-05-09T02:05:02Z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C5F116ACB10B4F2B951A356CF9D52480_13</vt:lpwstr>
  </property>
</Properties>
</file>